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AABB5" w14:textId="77777777" w:rsidR="00531D7F" w:rsidRDefault="002C0B8D">
      <w:pPr>
        <w:pStyle w:val="Titre"/>
        <w:keepNext/>
        <w:pBdr>
          <w:bottom w:val="nil"/>
        </w:pBdr>
        <w:spacing w:before="100" w:after="160"/>
      </w:pPr>
      <w:r>
        <w:rPr>
          <w:b/>
          <w:sz w:val="48"/>
        </w:rPr>
        <w:t>SOC investigation and handover workbook</w:t>
      </w:r>
    </w:p>
    <w:p w14:paraId="6739FE4B" w14:textId="77777777" w:rsidR="00531D7F" w:rsidRDefault="002C0B8D">
      <w:pPr>
        <w:keepNext/>
        <w:spacing w:after="240"/>
      </w:pPr>
      <w:r>
        <w:rPr>
          <w:color w:val="566F72"/>
          <w:sz w:val="18"/>
        </w:rPr>
        <w:t>Operational workbook  |  English · Template to adapt  |  v3.0 · 2026-10-16</w:t>
      </w:r>
    </w:p>
    <w:p w14:paraId="36DD5E49" w14:textId="77777777" w:rsidR="00531D7F" w:rsidRDefault="002C0B8D">
      <w:pPr>
        <w:spacing w:after="60" w:line="254" w:lineRule="auto"/>
      </w:pPr>
      <w:r>
        <w:t>Template version: 3.0. Designed for a smaller organization that may outsource IT and monitoring, this workbook assumes neither an internal forensic team nor continuous availability. An internal coordinator owns the case and business decisions. Providers execute and document assigned tasks within their actual access and contractual authority.</w:t>
      </w:r>
    </w:p>
    <w:p w14:paraId="6576E498" w14:textId="77777777" w:rsidR="00531D7F" w:rsidRDefault="002C0B8D">
      <w:pPr>
        <w:spacing w:after="60" w:line="254" w:lineRule="auto"/>
      </w:pPr>
      <w:r>
        <w:rPr>
          <w:b/>
        </w:rPr>
        <w:t>How to use this workbook.</w:t>
      </w:r>
      <w:r>
        <w:t xml:space="preserve"> Sections 1–6 provide the operational sequence. Apply the responsibilities, provenance checks and forms in sections 7–9 before collection and maintain them during investigation. Section 10 is the worked example; section 11 supports handover acceptance. Detailed references apply at the relevant action: their later position does not mean preparation happens after closure.</w:t>
      </w:r>
    </w:p>
    <w:p w14:paraId="1D2C7F66" w14:textId="77777777" w:rsidR="00531D7F" w:rsidRDefault="002C0B8D">
      <w:pPr>
        <w:spacing w:after="60" w:line="254" w:lineRule="auto"/>
      </w:pPr>
      <w:r>
        <w:rPr>
          <w:b/>
        </w:rPr>
        <w:t>Type: operational workbook to complete.</w:t>
      </w:r>
      <w:r>
        <w:t xml:space="preserve"> Copy this document for each incident. It organizes evidence, hypotheses and decisions without replacing your response policy or specialist forensic acquisition. Adapt the bracketed fields before use.</w:t>
      </w:r>
    </w:p>
    <w:p w14:paraId="4F204046" w14:textId="77777777" w:rsidR="00531D7F" w:rsidRDefault="002C0B8D">
      <w:pPr>
        <w:pStyle w:val="Titre1"/>
      </w:pPr>
      <w:r>
        <w:rPr>
          <w:b w:val="0"/>
        </w:rPr>
        <w:t>Approval and scope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7182"/>
        <w:gridCol w:w="7502"/>
      </w:tblGrid>
      <w:tr w:rsidR="00531D7F" w14:paraId="78CD01DD" w14:textId="77777777">
        <w:trPr>
          <w:cantSplit/>
          <w:tblHeader/>
          <w:jc w:val="center"/>
        </w:trPr>
        <w:tc>
          <w:tcPr>
            <w:tcW w:w="7182" w:type="dxa"/>
            <w:shd w:val="clear" w:color="auto" w:fill="DCECE7"/>
            <w:tcMar>
              <w:top w:w="85" w:type="dxa"/>
              <w:left w:w="85" w:type="dxa"/>
              <w:bottom w:w="85" w:type="dxa"/>
              <w:right w:w="85" w:type="dxa"/>
            </w:tcMar>
          </w:tcPr>
          <w:p w14:paraId="234E9D91" w14:textId="77777777" w:rsidR="00531D7F" w:rsidRDefault="002C0B8D">
            <w:pPr>
              <w:keepNext/>
              <w:spacing w:before="40" w:after="40"/>
            </w:pPr>
            <w:r>
              <w:rPr>
                <w:b/>
                <w:sz w:val="19"/>
              </w:rPr>
              <w:t>Field</w:t>
            </w:r>
          </w:p>
        </w:tc>
        <w:tc>
          <w:tcPr>
            <w:tcW w:w="7502" w:type="dxa"/>
            <w:shd w:val="clear" w:color="auto" w:fill="DCECE7"/>
            <w:tcMar>
              <w:top w:w="85" w:type="dxa"/>
              <w:left w:w="85" w:type="dxa"/>
              <w:bottom w:w="85" w:type="dxa"/>
              <w:right w:w="85" w:type="dxa"/>
            </w:tcMar>
          </w:tcPr>
          <w:p w14:paraId="19FF78E1" w14:textId="77777777" w:rsidR="00531D7F" w:rsidRDefault="002C0B8D">
            <w:pPr>
              <w:keepNext/>
              <w:spacing w:before="40" w:after="40"/>
            </w:pPr>
            <w:r>
              <w:rPr>
                <w:b/>
                <w:sz w:val="19"/>
              </w:rPr>
              <w:t>Value to complete</w:t>
            </w:r>
          </w:p>
        </w:tc>
      </w:tr>
      <w:tr w:rsidR="00531D7F" w14:paraId="5BA8A019" w14:textId="77777777">
        <w:trPr>
          <w:cantSplit/>
          <w:jc w:val="center"/>
        </w:trPr>
        <w:tc>
          <w:tcPr>
            <w:tcW w:w="7182" w:type="dxa"/>
            <w:tcMar>
              <w:top w:w="85" w:type="dxa"/>
              <w:left w:w="85" w:type="dxa"/>
              <w:bottom w:w="85" w:type="dxa"/>
              <w:right w:w="85" w:type="dxa"/>
            </w:tcMar>
          </w:tcPr>
          <w:p w14:paraId="6BCD68FA" w14:textId="77777777" w:rsidR="00531D7F" w:rsidRDefault="002C0B8D">
            <w:pPr>
              <w:spacing w:before="40" w:after="40"/>
            </w:pPr>
            <w:r>
              <w:rPr>
                <w:sz w:val="19"/>
              </w:rPr>
              <w:t>Organization and template reference</w:t>
            </w:r>
          </w:p>
        </w:tc>
        <w:tc>
          <w:tcPr>
            <w:tcW w:w="7502" w:type="dxa"/>
            <w:tcMar>
              <w:top w:w="85" w:type="dxa"/>
              <w:left w:w="85" w:type="dxa"/>
              <w:bottom w:w="85" w:type="dxa"/>
              <w:right w:w="85" w:type="dxa"/>
            </w:tcMar>
          </w:tcPr>
          <w:p w14:paraId="42413C07" w14:textId="77777777" w:rsidR="00531D7F" w:rsidRDefault="002C0B8D">
            <w:pPr>
              <w:spacing w:before="40" w:after="40"/>
            </w:pPr>
            <w:r>
              <w:rPr>
                <w:sz w:val="19"/>
              </w:rPr>
              <w:t>[TO COMPLETE: organization, reference]</w:t>
            </w:r>
          </w:p>
        </w:tc>
      </w:tr>
      <w:tr w:rsidR="00531D7F" w14:paraId="65DED61D" w14:textId="77777777">
        <w:trPr>
          <w:cantSplit/>
          <w:jc w:val="center"/>
        </w:trPr>
        <w:tc>
          <w:tcPr>
            <w:tcW w:w="7182" w:type="dxa"/>
            <w:shd w:val="clear" w:color="auto" w:fill="F5F7F2"/>
            <w:tcMar>
              <w:top w:w="85" w:type="dxa"/>
              <w:left w:w="85" w:type="dxa"/>
              <w:bottom w:w="85" w:type="dxa"/>
              <w:right w:w="85" w:type="dxa"/>
            </w:tcMar>
          </w:tcPr>
          <w:p w14:paraId="6F12CAD4" w14:textId="77777777" w:rsidR="00531D7F" w:rsidRDefault="002C0B8D">
            <w:pPr>
              <w:spacing w:before="40" w:after="40"/>
            </w:pPr>
            <w:r>
              <w:rPr>
                <w:sz w:val="19"/>
              </w:rPr>
              <w:t>Version, owner, approver</w:t>
            </w:r>
          </w:p>
        </w:tc>
        <w:tc>
          <w:tcPr>
            <w:tcW w:w="7502" w:type="dxa"/>
            <w:shd w:val="clear" w:color="auto" w:fill="F5F7F2"/>
            <w:tcMar>
              <w:top w:w="85" w:type="dxa"/>
              <w:left w:w="85" w:type="dxa"/>
              <w:bottom w:w="85" w:type="dxa"/>
              <w:right w:w="85" w:type="dxa"/>
            </w:tcMar>
          </w:tcPr>
          <w:p w14:paraId="3EFC087F" w14:textId="77777777" w:rsidR="00531D7F" w:rsidRDefault="002C0B8D">
            <w:pPr>
              <w:spacing w:before="40" w:after="40"/>
            </w:pPr>
            <w:r>
              <w:rPr>
                <w:sz w:val="19"/>
              </w:rPr>
              <w:t>[TO COMPLETE: version, SOC lead, approver]</w:t>
            </w:r>
          </w:p>
        </w:tc>
      </w:tr>
      <w:tr w:rsidR="00531D7F" w14:paraId="28AB3E55" w14:textId="77777777">
        <w:trPr>
          <w:cantSplit/>
          <w:jc w:val="center"/>
        </w:trPr>
        <w:tc>
          <w:tcPr>
            <w:tcW w:w="7182" w:type="dxa"/>
            <w:tcMar>
              <w:top w:w="85" w:type="dxa"/>
              <w:left w:w="85" w:type="dxa"/>
              <w:bottom w:w="85" w:type="dxa"/>
              <w:right w:w="85" w:type="dxa"/>
            </w:tcMar>
          </w:tcPr>
          <w:p w14:paraId="30C8F88B" w14:textId="77777777" w:rsidR="00531D7F" w:rsidRDefault="002C0B8D">
            <w:pPr>
              <w:spacing w:before="40" w:after="40"/>
            </w:pPr>
            <w:r>
              <w:rPr>
                <w:sz w:val="19"/>
              </w:rPr>
              <w:t>Approval and next review</w:t>
            </w:r>
          </w:p>
        </w:tc>
        <w:tc>
          <w:tcPr>
            <w:tcW w:w="7502" w:type="dxa"/>
            <w:tcMar>
              <w:top w:w="85" w:type="dxa"/>
              <w:left w:w="85" w:type="dxa"/>
              <w:bottom w:w="85" w:type="dxa"/>
              <w:right w:w="85" w:type="dxa"/>
            </w:tcMar>
          </w:tcPr>
          <w:p w14:paraId="28F3B674" w14:textId="77777777" w:rsidR="00531D7F" w:rsidRDefault="002C0B8D">
            <w:pPr>
              <w:spacing w:before="40" w:after="40"/>
            </w:pPr>
            <w:r>
              <w:rPr>
                <w:sz w:val="19"/>
              </w:rPr>
              <w:t>[TO COMPLETE: dates]</w:t>
            </w:r>
          </w:p>
        </w:tc>
      </w:tr>
      <w:tr w:rsidR="00531D7F" w14:paraId="2CB37AAF" w14:textId="77777777">
        <w:trPr>
          <w:cantSplit/>
          <w:jc w:val="center"/>
        </w:trPr>
        <w:tc>
          <w:tcPr>
            <w:tcW w:w="7182" w:type="dxa"/>
            <w:shd w:val="clear" w:color="auto" w:fill="F5F7F2"/>
            <w:tcMar>
              <w:top w:w="85" w:type="dxa"/>
              <w:left w:w="85" w:type="dxa"/>
              <w:bottom w:w="85" w:type="dxa"/>
              <w:right w:w="85" w:type="dxa"/>
            </w:tcMar>
          </w:tcPr>
          <w:p w14:paraId="4C831394" w14:textId="77777777" w:rsidR="00531D7F" w:rsidRDefault="002C0B8D">
            <w:pPr>
              <w:spacing w:before="40" w:after="40"/>
            </w:pPr>
            <w:r>
              <w:rPr>
                <w:sz w:val="19"/>
              </w:rPr>
              <w:t>Incident reference and classification</w:t>
            </w:r>
          </w:p>
        </w:tc>
        <w:tc>
          <w:tcPr>
            <w:tcW w:w="7502" w:type="dxa"/>
            <w:shd w:val="clear" w:color="auto" w:fill="F5F7F2"/>
            <w:tcMar>
              <w:top w:w="85" w:type="dxa"/>
              <w:left w:w="85" w:type="dxa"/>
              <w:bottom w:w="85" w:type="dxa"/>
              <w:right w:w="85" w:type="dxa"/>
            </w:tcMar>
          </w:tcPr>
          <w:p w14:paraId="5B92E04B" w14:textId="77777777" w:rsidR="00531D7F" w:rsidRDefault="002C0B8D">
            <w:pPr>
              <w:spacing w:before="40" w:after="40"/>
            </w:pPr>
            <w:r>
              <w:rPr>
                <w:sz w:val="19"/>
              </w:rPr>
              <w:t>[TO COMPLETE: identifier, confidentiality]</w:t>
            </w:r>
          </w:p>
        </w:tc>
      </w:tr>
      <w:tr w:rsidR="00531D7F" w14:paraId="3828C8D7" w14:textId="77777777">
        <w:trPr>
          <w:cantSplit/>
          <w:jc w:val="center"/>
        </w:trPr>
        <w:tc>
          <w:tcPr>
            <w:tcW w:w="7182" w:type="dxa"/>
            <w:tcMar>
              <w:top w:w="85" w:type="dxa"/>
              <w:left w:w="85" w:type="dxa"/>
              <w:bottom w:w="85" w:type="dxa"/>
              <w:right w:w="85" w:type="dxa"/>
            </w:tcMar>
          </w:tcPr>
          <w:p w14:paraId="7C765274" w14:textId="77777777" w:rsidR="00531D7F" w:rsidRDefault="002C0B8D">
            <w:pPr>
              <w:spacing w:before="40" w:after="40"/>
            </w:pPr>
            <w:r>
              <w:rPr>
                <w:sz w:val="19"/>
              </w:rPr>
              <w:t>Incident lead and deputy</w:t>
            </w:r>
          </w:p>
        </w:tc>
        <w:tc>
          <w:tcPr>
            <w:tcW w:w="7502" w:type="dxa"/>
            <w:tcMar>
              <w:top w:w="85" w:type="dxa"/>
              <w:left w:w="85" w:type="dxa"/>
              <w:bottom w:w="85" w:type="dxa"/>
              <w:right w:w="85" w:type="dxa"/>
            </w:tcMar>
          </w:tcPr>
          <w:p w14:paraId="624625E6" w14:textId="77777777" w:rsidR="00531D7F" w:rsidRDefault="002C0B8D">
            <w:pPr>
              <w:spacing w:before="40" w:after="40"/>
            </w:pPr>
            <w:r>
              <w:rPr>
                <w:sz w:val="19"/>
              </w:rPr>
              <w:t>[TO COMPLETE: names, trusted contacts]</w:t>
            </w:r>
          </w:p>
        </w:tc>
      </w:tr>
      <w:tr w:rsidR="00531D7F" w14:paraId="57B9E102" w14:textId="77777777">
        <w:trPr>
          <w:cantSplit/>
          <w:jc w:val="center"/>
        </w:trPr>
        <w:tc>
          <w:tcPr>
            <w:tcW w:w="7182" w:type="dxa"/>
            <w:shd w:val="clear" w:color="auto" w:fill="F5F7F2"/>
            <w:tcMar>
              <w:top w:w="85" w:type="dxa"/>
              <w:left w:w="85" w:type="dxa"/>
              <w:bottom w:w="85" w:type="dxa"/>
              <w:right w:w="85" w:type="dxa"/>
            </w:tcMar>
          </w:tcPr>
          <w:p w14:paraId="0FADA33F" w14:textId="77777777" w:rsidR="00531D7F" w:rsidRDefault="002C0B8D">
            <w:pPr>
              <w:spacing w:before="40" w:after="40"/>
            </w:pPr>
            <w:r>
              <w:rPr>
                <w:sz w:val="19"/>
              </w:rPr>
              <w:t>Authorized systems and period</w:t>
            </w:r>
          </w:p>
        </w:tc>
        <w:tc>
          <w:tcPr>
            <w:tcW w:w="7502" w:type="dxa"/>
            <w:shd w:val="clear" w:color="auto" w:fill="F5F7F2"/>
            <w:tcMar>
              <w:top w:w="85" w:type="dxa"/>
              <w:left w:w="85" w:type="dxa"/>
              <w:bottom w:w="85" w:type="dxa"/>
              <w:right w:w="85" w:type="dxa"/>
            </w:tcMar>
          </w:tcPr>
          <w:p w14:paraId="135C51C6" w14:textId="77777777" w:rsidR="00531D7F" w:rsidRDefault="002C0B8D">
            <w:pPr>
              <w:spacing w:before="40" w:after="40"/>
            </w:pPr>
            <w:r>
              <w:rPr>
                <w:sz w:val="19"/>
              </w:rPr>
              <w:t>[TO COMPLETE: scope, time boundaries]</w:t>
            </w:r>
          </w:p>
        </w:tc>
      </w:tr>
    </w:tbl>
    <w:p w14:paraId="10F9FFE4" w14:textId="77777777" w:rsidR="00531D7F" w:rsidRDefault="00531D7F">
      <w:pPr>
        <w:spacing w:line="40" w:lineRule="exact"/>
      </w:pPr>
    </w:p>
    <w:p w14:paraId="61DA9276" w14:textId="77777777" w:rsidR="00531D7F" w:rsidRDefault="002C0B8D">
      <w:pPr>
        <w:spacing w:after="60" w:line="254" w:lineRule="auto"/>
      </w:pPr>
      <w:r>
        <w:t>The incident lead sets priorities. The analyst records observations and limitations. The evidence custodian controls storage and access. Technical owners authorize actions on their systems. The legal or data protection contact determines applicable collection, retention and notification requirements. These responsibilities are proposed assignments: reconcile them with existing delegations and supplier contracts before adoption.</w:t>
      </w:r>
    </w:p>
    <w:p w14:paraId="1931A165" w14:textId="77777777" w:rsidR="00531D7F" w:rsidRDefault="002C0B8D">
      <w:pPr>
        <w:pStyle w:val="Titre1"/>
      </w:pPr>
      <w:r>
        <w:rPr>
          <w:b w:val="0"/>
        </w:rPr>
        <w:t>1. Open the case</w:t>
      </w:r>
    </w:p>
    <w:p w14:paraId="20096215"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Record the initial report, its author and receipt time with time zone.</w:t>
      </w:r>
    </w:p>
    <w:p w14:paraId="2304708F" w14:textId="77777777" w:rsidR="00531D7F" w:rsidRDefault="002C0B8D">
      <w:pPr>
        <w:spacing w:after="60" w:line="254" w:lineRule="auto"/>
        <w:ind w:left="227" w:hanging="227"/>
      </w:pPr>
      <w:r>
        <w:rPr>
          <w:rFonts w:ascii="Segoe UI Symbol" w:hAnsi="Segoe UI Symbol"/>
        </w:rPr>
        <w:lastRenderedPageBreak/>
        <w:t>☐</w:t>
      </w:r>
      <w:r>
        <w:rPr>
          <w:rFonts w:ascii="Segoe UI Symbol" w:hAnsi="Segoe UI Symbol"/>
        </w:rPr>
        <w:t xml:space="preserve"> </w:t>
      </w:r>
      <w:r>
        <w:t>Describe observed impact separately from potential impact.</w:t>
      </w:r>
    </w:p>
    <w:p w14:paraId="7C5EE8E0"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State the investigation question: account, endpoint, connection or operation to explain.</w:t>
      </w:r>
    </w:p>
    <w:p w14:paraId="6018CBCA"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Identify affected services and their owners.</w:t>
      </w:r>
    </w:p>
    <w:p w14:paraId="324EEC4F"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Record collection authority and known restrictions.</w:t>
      </w:r>
    </w:p>
    <w:p w14:paraId="18CC6A11"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Schedule the next situation update: [TO COMPLETE: time, participants].</w:t>
      </w:r>
    </w:p>
    <w:p w14:paraId="750DE012" w14:textId="77777777" w:rsidR="00531D7F" w:rsidRDefault="002C0B8D">
      <w:pPr>
        <w:spacing w:after="60" w:line="254" w:lineRule="auto"/>
      </w:pPr>
      <w:r>
        <w:rPr>
          <w:b/>
        </w:rPr>
        <w:t>Initial summary:</w:t>
      </w:r>
      <w:r>
        <w:t xml:space="preserve"> “We observe [TO COMPLETE: verifiable fact] within [TO COMPLETE: scope]. We are trying to establish [TO COMPLETE: question]. At this stage, [TO COMPLETE: main uncertainty] remains unknown.” Avoid attributing an action or intention to a person using an IP address alone. Keep a distinction between the affected system, the account used and the person believed to be involved.</w:t>
      </w:r>
    </w:p>
    <w:p w14:paraId="305A00D6" w14:textId="77777777" w:rsidR="00531D7F" w:rsidRDefault="002C0B8D">
      <w:pPr>
        <w:pStyle w:val="Titre1"/>
      </w:pPr>
      <w:r>
        <w:rPr>
          <w:b w:val="0"/>
        </w:rPr>
        <w:t>2. Maintain the evidence register</w:t>
      </w:r>
    </w:p>
    <w:p w14:paraId="07DED39C" w14:textId="77777777" w:rsidR="00531D7F" w:rsidRDefault="002C0B8D">
      <w:pPr>
        <w:spacing w:after="60" w:line="254" w:lineRule="auto"/>
      </w:pPr>
      <w:r>
        <w:t>Assign a stable identifier to each item. Preserve the original in controlled storage and work on a copy where possible. A file digest helps check that data has not changed; it does not independently establish the truth of the contents or the author's identity. Record the integrity check actually performed, rather than assuming that the collection tool preserved everything.</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430"/>
        <w:gridCol w:w="4394"/>
        <w:gridCol w:w="3430"/>
        <w:gridCol w:w="3430"/>
      </w:tblGrid>
      <w:tr w:rsidR="00531D7F" w14:paraId="502FD7E2" w14:textId="77777777">
        <w:trPr>
          <w:cantSplit/>
          <w:tblHeader/>
          <w:jc w:val="center"/>
        </w:trPr>
        <w:tc>
          <w:tcPr>
            <w:tcW w:w="3430" w:type="dxa"/>
            <w:shd w:val="clear" w:color="auto" w:fill="DCECE7"/>
            <w:tcMar>
              <w:top w:w="85" w:type="dxa"/>
              <w:left w:w="85" w:type="dxa"/>
              <w:bottom w:w="85" w:type="dxa"/>
              <w:right w:w="85" w:type="dxa"/>
            </w:tcMar>
          </w:tcPr>
          <w:p w14:paraId="0A68AE30" w14:textId="77777777" w:rsidR="00531D7F" w:rsidRDefault="002C0B8D">
            <w:pPr>
              <w:keepNext/>
              <w:spacing w:before="40" w:after="40"/>
            </w:pPr>
            <w:r>
              <w:rPr>
                <w:b/>
                <w:sz w:val="18"/>
              </w:rPr>
              <w:t>Item</w:t>
            </w:r>
          </w:p>
        </w:tc>
        <w:tc>
          <w:tcPr>
            <w:tcW w:w="4394" w:type="dxa"/>
            <w:shd w:val="clear" w:color="auto" w:fill="DCECE7"/>
            <w:tcMar>
              <w:top w:w="85" w:type="dxa"/>
              <w:left w:w="85" w:type="dxa"/>
              <w:bottom w:w="85" w:type="dxa"/>
              <w:right w:w="85" w:type="dxa"/>
            </w:tcMar>
          </w:tcPr>
          <w:p w14:paraId="6CEF28D9" w14:textId="77777777" w:rsidR="00531D7F" w:rsidRDefault="002C0B8D">
            <w:pPr>
              <w:keepNext/>
              <w:spacing w:before="40" w:after="40"/>
            </w:pPr>
            <w:r>
              <w:rPr>
                <w:b/>
                <w:sz w:val="18"/>
              </w:rPr>
              <w:t>Source, collection and operator</w:t>
            </w:r>
          </w:p>
        </w:tc>
        <w:tc>
          <w:tcPr>
            <w:tcW w:w="3430" w:type="dxa"/>
            <w:shd w:val="clear" w:color="auto" w:fill="DCECE7"/>
            <w:tcMar>
              <w:top w:w="85" w:type="dxa"/>
              <w:left w:w="85" w:type="dxa"/>
              <w:bottom w:w="85" w:type="dxa"/>
              <w:right w:w="85" w:type="dxa"/>
            </w:tcMar>
          </w:tcPr>
          <w:p w14:paraId="2DFEFCA0" w14:textId="77777777" w:rsidR="00531D7F" w:rsidRDefault="002C0B8D">
            <w:pPr>
              <w:keepNext/>
              <w:spacing w:before="40" w:after="40"/>
            </w:pPr>
            <w:r>
              <w:rPr>
                <w:b/>
                <w:sz w:val="18"/>
              </w:rPr>
              <w:t>Storage and integrity</w:t>
            </w:r>
          </w:p>
        </w:tc>
        <w:tc>
          <w:tcPr>
            <w:tcW w:w="3430" w:type="dxa"/>
            <w:shd w:val="clear" w:color="auto" w:fill="DCECE7"/>
            <w:tcMar>
              <w:top w:w="85" w:type="dxa"/>
              <w:left w:w="85" w:type="dxa"/>
              <w:bottom w:w="85" w:type="dxa"/>
              <w:right w:w="85" w:type="dxa"/>
            </w:tcMar>
          </w:tcPr>
          <w:p w14:paraId="2A2E6044" w14:textId="77777777" w:rsidR="00531D7F" w:rsidRDefault="002C0B8D">
            <w:pPr>
              <w:keepNext/>
              <w:spacing w:before="40" w:after="40"/>
            </w:pPr>
            <w:r>
              <w:rPr>
                <w:b/>
                <w:sz w:val="18"/>
              </w:rPr>
              <w:t>Limitations</w:t>
            </w:r>
          </w:p>
        </w:tc>
      </w:tr>
      <w:tr w:rsidR="00531D7F" w14:paraId="13F91823" w14:textId="77777777">
        <w:trPr>
          <w:cantSplit/>
          <w:jc w:val="center"/>
        </w:trPr>
        <w:tc>
          <w:tcPr>
            <w:tcW w:w="3430" w:type="dxa"/>
            <w:tcMar>
              <w:top w:w="85" w:type="dxa"/>
              <w:left w:w="85" w:type="dxa"/>
              <w:bottom w:w="85" w:type="dxa"/>
              <w:right w:w="85" w:type="dxa"/>
            </w:tcMar>
          </w:tcPr>
          <w:p w14:paraId="5679E85E" w14:textId="77777777" w:rsidR="00531D7F" w:rsidRDefault="002C0B8D">
            <w:pPr>
              <w:spacing w:before="40" w:after="40"/>
            </w:pPr>
            <w:r>
              <w:rPr>
                <w:sz w:val="18"/>
              </w:rPr>
              <w:t>E-001</w:t>
            </w:r>
          </w:p>
        </w:tc>
        <w:tc>
          <w:tcPr>
            <w:tcW w:w="4394" w:type="dxa"/>
            <w:tcMar>
              <w:top w:w="85" w:type="dxa"/>
              <w:left w:w="85" w:type="dxa"/>
              <w:bottom w:w="85" w:type="dxa"/>
              <w:right w:w="85" w:type="dxa"/>
            </w:tcMar>
          </w:tcPr>
          <w:p w14:paraId="1DD4543D" w14:textId="77777777" w:rsidR="00531D7F" w:rsidRDefault="002C0B8D">
            <w:pPr>
              <w:spacing w:before="40" w:after="40"/>
            </w:pPr>
            <w:r>
              <w:rPr>
                <w:sz w:val="18"/>
              </w:rPr>
              <w:t>[TO COMPLETE: system, method, filter, time, person]</w:t>
            </w:r>
          </w:p>
        </w:tc>
        <w:tc>
          <w:tcPr>
            <w:tcW w:w="3430" w:type="dxa"/>
            <w:tcMar>
              <w:top w:w="85" w:type="dxa"/>
              <w:left w:w="85" w:type="dxa"/>
              <w:bottom w:w="85" w:type="dxa"/>
              <w:right w:w="85" w:type="dxa"/>
            </w:tcMar>
          </w:tcPr>
          <w:p w14:paraId="75B065D3" w14:textId="77777777" w:rsidR="00531D7F" w:rsidRDefault="002C0B8D">
            <w:pPr>
              <w:spacing w:before="40" w:after="40"/>
            </w:pPr>
            <w:r>
              <w:rPr>
                <w:sz w:val="18"/>
              </w:rPr>
              <w:t>[TO COMPLETE: repository, digest, check]</w:t>
            </w:r>
          </w:p>
        </w:tc>
        <w:tc>
          <w:tcPr>
            <w:tcW w:w="3430" w:type="dxa"/>
            <w:tcMar>
              <w:top w:w="85" w:type="dxa"/>
              <w:left w:w="85" w:type="dxa"/>
              <w:bottom w:w="85" w:type="dxa"/>
              <w:right w:w="85" w:type="dxa"/>
            </w:tcMar>
          </w:tcPr>
          <w:p w14:paraId="0B3F3C4D" w14:textId="77777777" w:rsidR="00531D7F" w:rsidRDefault="002C0B8D">
            <w:pPr>
              <w:spacing w:before="40" w:after="40"/>
            </w:pPr>
            <w:r>
              <w:rPr>
                <w:sz w:val="18"/>
              </w:rPr>
              <w:t>[TO COMPLETE: coverage, losses, clock]</w:t>
            </w:r>
          </w:p>
        </w:tc>
      </w:tr>
    </w:tbl>
    <w:p w14:paraId="561FB91A" w14:textId="77777777" w:rsidR="00531D7F" w:rsidRDefault="00531D7F">
      <w:pPr>
        <w:spacing w:line="40" w:lineRule="exact"/>
      </w:pPr>
    </w:p>
    <w:p w14:paraId="1A0CF1BD" w14:textId="77777777" w:rsidR="00531D7F" w:rsidRDefault="002C0B8D">
      <w:pPr>
        <w:spacing w:after="60" w:line="254" w:lineRule="auto"/>
      </w:pPr>
      <w:r>
        <w:t>For every transfer, add sender, recipient, time, purpose and integrity check. Do not put secrets into the workbook: reference their authorized storage instead. Set retention and deletion according to [TO COMPLETE: internal rules, preservation constraints]. Check permissions on shared folders and external responders' access. A reference that the receiving analyst cannot open is a handover problem to resolve, not a completed transfer.</w:t>
      </w:r>
    </w:p>
    <w:p w14:paraId="7DA2AA96" w14:textId="77777777" w:rsidR="00531D7F" w:rsidRDefault="002C0B8D">
      <w:pPr>
        <w:pStyle w:val="Titre1"/>
      </w:pPr>
      <w:r>
        <w:rPr>
          <w:b w:val="0"/>
        </w:rPr>
        <w:t>3. Build the timeline</w:t>
      </w:r>
    </w:p>
    <w:p w14:paraId="64772EE8" w14:textId="77777777" w:rsidR="00531D7F" w:rsidRDefault="002C0B8D">
      <w:pPr>
        <w:spacing w:after="60" w:line="254" w:lineRule="auto"/>
      </w:pPr>
      <w:r>
        <w:t>Keep event time, ingestion time and observation time separate. Record the original time zone before normalization. Make every clock correction explicit. A missing log can result from unavailable collection, expiration or a failure. Record which sources were searched and the periods they cover, so another analyst can understand what the search establishes and what it cannot establish.</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587"/>
        <w:gridCol w:w="3624"/>
        <w:gridCol w:w="3587"/>
        <w:gridCol w:w="3886"/>
      </w:tblGrid>
      <w:tr w:rsidR="00531D7F" w14:paraId="606E9E60" w14:textId="77777777">
        <w:trPr>
          <w:cantSplit/>
          <w:tblHeader/>
          <w:jc w:val="center"/>
        </w:trPr>
        <w:tc>
          <w:tcPr>
            <w:tcW w:w="3587" w:type="dxa"/>
            <w:shd w:val="clear" w:color="auto" w:fill="DCECE7"/>
            <w:tcMar>
              <w:top w:w="85" w:type="dxa"/>
              <w:left w:w="85" w:type="dxa"/>
              <w:bottom w:w="85" w:type="dxa"/>
              <w:right w:w="85" w:type="dxa"/>
            </w:tcMar>
          </w:tcPr>
          <w:p w14:paraId="4B4F6235" w14:textId="77777777" w:rsidR="00531D7F" w:rsidRDefault="002C0B8D">
            <w:pPr>
              <w:keepNext/>
              <w:spacing w:before="40" w:after="40"/>
            </w:pPr>
            <w:r>
              <w:rPr>
                <w:b/>
                <w:sz w:val="18"/>
              </w:rPr>
              <w:t>Original / normalized time</w:t>
            </w:r>
          </w:p>
        </w:tc>
        <w:tc>
          <w:tcPr>
            <w:tcW w:w="3624" w:type="dxa"/>
            <w:shd w:val="clear" w:color="auto" w:fill="DCECE7"/>
            <w:tcMar>
              <w:top w:w="85" w:type="dxa"/>
              <w:left w:w="85" w:type="dxa"/>
              <w:bottom w:w="85" w:type="dxa"/>
              <w:right w:w="85" w:type="dxa"/>
            </w:tcMar>
          </w:tcPr>
          <w:p w14:paraId="3F77629F" w14:textId="77777777" w:rsidR="00531D7F" w:rsidRDefault="002C0B8D">
            <w:pPr>
              <w:keepNext/>
              <w:spacing w:before="40" w:after="40"/>
            </w:pPr>
            <w:r>
              <w:rPr>
                <w:b/>
                <w:sz w:val="18"/>
              </w:rPr>
              <w:t>Observed event</w:t>
            </w:r>
          </w:p>
        </w:tc>
        <w:tc>
          <w:tcPr>
            <w:tcW w:w="3587" w:type="dxa"/>
            <w:shd w:val="clear" w:color="auto" w:fill="DCECE7"/>
            <w:tcMar>
              <w:top w:w="85" w:type="dxa"/>
              <w:left w:w="85" w:type="dxa"/>
              <w:bottom w:w="85" w:type="dxa"/>
              <w:right w:w="85" w:type="dxa"/>
            </w:tcMar>
          </w:tcPr>
          <w:p w14:paraId="620F3FA8" w14:textId="77777777" w:rsidR="00531D7F" w:rsidRDefault="002C0B8D">
            <w:pPr>
              <w:keepNext/>
              <w:spacing w:before="40" w:after="40"/>
            </w:pPr>
            <w:r>
              <w:rPr>
                <w:b/>
                <w:sz w:val="18"/>
              </w:rPr>
              <w:t>Item</w:t>
            </w:r>
          </w:p>
        </w:tc>
        <w:tc>
          <w:tcPr>
            <w:tcW w:w="3886" w:type="dxa"/>
            <w:shd w:val="clear" w:color="auto" w:fill="DCECE7"/>
            <w:tcMar>
              <w:top w:w="85" w:type="dxa"/>
              <w:left w:w="85" w:type="dxa"/>
              <w:bottom w:w="85" w:type="dxa"/>
              <w:right w:w="85" w:type="dxa"/>
            </w:tcMar>
          </w:tcPr>
          <w:p w14:paraId="7E09FE52" w14:textId="77777777" w:rsidR="00531D7F" w:rsidRDefault="002C0B8D">
            <w:pPr>
              <w:keepNext/>
              <w:spacing w:before="40" w:after="40"/>
            </w:pPr>
            <w:r>
              <w:rPr>
                <w:b/>
                <w:sz w:val="18"/>
              </w:rPr>
              <w:t>Interpretation and confidence</w:t>
            </w:r>
          </w:p>
        </w:tc>
      </w:tr>
      <w:tr w:rsidR="00531D7F" w14:paraId="056CD090" w14:textId="77777777">
        <w:trPr>
          <w:cantSplit/>
          <w:jc w:val="center"/>
        </w:trPr>
        <w:tc>
          <w:tcPr>
            <w:tcW w:w="3587" w:type="dxa"/>
            <w:tcMar>
              <w:top w:w="85" w:type="dxa"/>
              <w:left w:w="85" w:type="dxa"/>
              <w:bottom w:w="85" w:type="dxa"/>
              <w:right w:w="85" w:type="dxa"/>
            </w:tcMar>
          </w:tcPr>
          <w:p w14:paraId="0EBEBC31" w14:textId="77777777" w:rsidR="00531D7F" w:rsidRDefault="002C0B8D">
            <w:pPr>
              <w:spacing w:before="40" w:after="40"/>
            </w:pPr>
            <w:r>
              <w:rPr>
                <w:sz w:val="18"/>
              </w:rPr>
              <w:t>Fictional example: 10:05 UTC / 10:05 UTC</w:t>
            </w:r>
          </w:p>
        </w:tc>
        <w:tc>
          <w:tcPr>
            <w:tcW w:w="3624" w:type="dxa"/>
            <w:tcMar>
              <w:top w:w="85" w:type="dxa"/>
              <w:left w:w="85" w:type="dxa"/>
              <w:bottom w:w="85" w:type="dxa"/>
              <w:right w:w="85" w:type="dxa"/>
            </w:tcMar>
          </w:tcPr>
          <w:p w14:paraId="46466C2E" w14:textId="77777777" w:rsidR="00531D7F" w:rsidRDefault="002C0B8D">
            <w:pPr>
              <w:spacing w:before="40" w:after="40"/>
            </w:pPr>
            <w:r>
              <w:rPr>
                <w:sz w:val="18"/>
              </w:rPr>
              <w:t>A forwarding rule appears on test account A</w:t>
            </w:r>
          </w:p>
        </w:tc>
        <w:tc>
          <w:tcPr>
            <w:tcW w:w="3587" w:type="dxa"/>
            <w:tcMar>
              <w:top w:w="85" w:type="dxa"/>
              <w:left w:w="85" w:type="dxa"/>
              <w:bottom w:w="85" w:type="dxa"/>
              <w:right w:w="85" w:type="dxa"/>
            </w:tcMar>
          </w:tcPr>
          <w:p w14:paraId="16B10C63" w14:textId="77777777" w:rsidR="00531D7F" w:rsidRDefault="002C0B8D">
            <w:pPr>
              <w:spacing w:before="40" w:after="40"/>
            </w:pPr>
            <w:r>
              <w:rPr>
                <w:sz w:val="18"/>
              </w:rPr>
              <w:t>E-001, fictional example</w:t>
            </w:r>
          </w:p>
        </w:tc>
        <w:tc>
          <w:tcPr>
            <w:tcW w:w="3886" w:type="dxa"/>
            <w:tcMar>
              <w:top w:w="85" w:type="dxa"/>
              <w:left w:w="85" w:type="dxa"/>
              <w:bottom w:w="85" w:type="dxa"/>
              <w:right w:w="85" w:type="dxa"/>
            </w:tcMar>
          </w:tcPr>
          <w:p w14:paraId="2134E61E" w14:textId="77777777" w:rsidR="00531D7F" w:rsidRDefault="002C0B8D">
            <w:pPr>
              <w:spacing w:before="40" w:after="40"/>
            </w:pPr>
            <w:r>
              <w:rPr>
                <w:sz w:val="18"/>
              </w:rPr>
              <w:t>Creation confirmed; human actor not attributed</w:t>
            </w:r>
          </w:p>
        </w:tc>
      </w:tr>
      <w:tr w:rsidR="00531D7F" w14:paraId="77D901AB" w14:textId="77777777">
        <w:trPr>
          <w:cantSplit/>
          <w:jc w:val="center"/>
        </w:trPr>
        <w:tc>
          <w:tcPr>
            <w:tcW w:w="3587" w:type="dxa"/>
            <w:shd w:val="clear" w:color="auto" w:fill="F5F7F2"/>
            <w:tcMar>
              <w:top w:w="85" w:type="dxa"/>
              <w:left w:w="85" w:type="dxa"/>
              <w:bottom w:w="85" w:type="dxa"/>
              <w:right w:w="85" w:type="dxa"/>
            </w:tcMar>
          </w:tcPr>
          <w:p w14:paraId="3A89D89D" w14:textId="77777777" w:rsidR="00531D7F" w:rsidRDefault="002C0B8D">
            <w:pPr>
              <w:spacing w:before="40" w:after="40"/>
            </w:pPr>
            <w:r>
              <w:rPr>
                <w:sz w:val="18"/>
              </w:rPr>
              <w:t>[TO COMPLETE: time, precision]</w:t>
            </w:r>
          </w:p>
        </w:tc>
        <w:tc>
          <w:tcPr>
            <w:tcW w:w="3624" w:type="dxa"/>
            <w:shd w:val="clear" w:color="auto" w:fill="F5F7F2"/>
            <w:tcMar>
              <w:top w:w="85" w:type="dxa"/>
              <w:left w:w="85" w:type="dxa"/>
              <w:bottom w:w="85" w:type="dxa"/>
              <w:right w:w="85" w:type="dxa"/>
            </w:tcMar>
          </w:tcPr>
          <w:p w14:paraId="5547D0A2" w14:textId="77777777" w:rsidR="00531D7F" w:rsidRDefault="002C0B8D">
            <w:pPr>
              <w:spacing w:before="40" w:after="40"/>
            </w:pPr>
            <w:r>
              <w:rPr>
                <w:sz w:val="18"/>
              </w:rPr>
              <w:t>[TO COMPLETE: operation, result, target]</w:t>
            </w:r>
          </w:p>
        </w:tc>
        <w:tc>
          <w:tcPr>
            <w:tcW w:w="3587" w:type="dxa"/>
            <w:shd w:val="clear" w:color="auto" w:fill="F5F7F2"/>
            <w:tcMar>
              <w:top w:w="85" w:type="dxa"/>
              <w:left w:w="85" w:type="dxa"/>
              <w:bottom w:w="85" w:type="dxa"/>
              <w:right w:w="85" w:type="dxa"/>
            </w:tcMar>
          </w:tcPr>
          <w:p w14:paraId="3F1BA946" w14:textId="77777777" w:rsidR="00531D7F" w:rsidRDefault="002C0B8D">
            <w:pPr>
              <w:spacing w:before="40" w:after="40"/>
            </w:pPr>
            <w:r>
              <w:rPr>
                <w:sz w:val="18"/>
              </w:rPr>
              <w:t>[TO COMPLETE: item]</w:t>
            </w:r>
          </w:p>
        </w:tc>
        <w:tc>
          <w:tcPr>
            <w:tcW w:w="3886" w:type="dxa"/>
            <w:shd w:val="clear" w:color="auto" w:fill="F5F7F2"/>
            <w:tcMar>
              <w:top w:w="85" w:type="dxa"/>
              <w:left w:w="85" w:type="dxa"/>
              <w:bottom w:w="85" w:type="dxa"/>
              <w:right w:w="85" w:type="dxa"/>
            </w:tcMar>
          </w:tcPr>
          <w:p w14:paraId="2339B4C7" w14:textId="77777777" w:rsidR="00531D7F" w:rsidRDefault="002C0B8D">
            <w:pPr>
              <w:spacing w:before="40" w:after="40"/>
            </w:pPr>
            <w:r>
              <w:rPr>
                <w:sz w:val="18"/>
              </w:rPr>
              <w:t>[TO COMPLETE: interpretation]</w:t>
            </w:r>
          </w:p>
        </w:tc>
      </w:tr>
    </w:tbl>
    <w:p w14:paraId="5B21F2FB" w14:textId="77777777" w:rsidR="00531D7F" w:rsidRDefault="00531D7F">
      <w:pPr>
        <w:spacing w:line="40" w:lineRule="exact"/>
      </w:pPr>
    </w:p>
    <w:p w14:paraId="40737CBF" w14:textId="77777777" w:rsidR="00531D7F" w:rsidRDefault="002C0B8D">
      <w:pPr>
        <w:pStyle w:val="Titre1"/>
      </w:pPr>
      <w:r>
        <w:rPr>
          <w:b w:val="0"/>
        </w:rPr>
        <w:lastRenderedPageBreak/>
        <w:t>4. Test hypotheses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671"/>
        <w:gridCol w:w="3671"/>
        <w:gridCol w:w="3671"/>
        <w:gridCol w:w="3671"/>
      </w:tblGrid>
      <w:tr w:rsidR="00531D7F" w14:paraId="5F4DF9F2" w14:textId="77777777">
        <w:trPr>
          <w:cantSplit/>
          <w:tblHeader/>
          <w:jc w:val="center"/>
        </w:trPr>
        <w:tc>
          <w:tcPr>
            <w:tcW w:w="3671" w:type="dxa"/>
            <w:shd w:val="clear" w:color="auto" w:fill="DCECE7"/>
            <w:tcMar>
              <w:top w:w="85" w:type="dxa"/>
              <w:left w:w="85" w:type="dxa"/>
              <w:bottom w:w="85" w:type="dxa"/>
              <w:right w:w="85" w:type="dxa"/>
            </w:tcMar>
          </w:tcPr>
          <w:p w14:paraId="29858501" w14:textId="77777777" w:rsidR="00531D7F" w:rsidRDefault="002C0B8D">
            <w:pPr>
              <w:keepNext/>
              <w:spacing w:before="40" w:after="40"/>
            </w:pPr>
            <w:r>
              <w:rPr>
                <w:b/>
                <w:sz w:val="18"/>
              </w:rPr>
              <w:t>Hypothesis</w:t>
            </w:r>
          </w:p>
        </w:tc>
        <w:tc>
          <w:tcPr>
            <w:tcW w:w="3671" w:type="dxa"/>
            <w:shd w:val="clear" w:color="auto" w:fill="DCECE7"/>
            <w:tcMar>
              <w:top w:w="85" w:type="dxa"/>
              <w:left w:w="85" w:type="dxa"/>
              <w:bottom w:w="85" w:type="dxa"/>
              <w:right w:w="85" w:type="dxa"/>
            </w:tcMar>
          </w:tcPr>
          <w:p w14:paraId="024C3422" w14:textId="77777777" w:rsidR="00531D7F" w:rsidRDefault="002C0B8D">
            <w:pPr>
              <w:keepNext/>
              <w:spacing w:before="40" w:after="40"/>
            </w:pPr>
            <w:r>
              <w:rPr>
                <w:b/>
                <w:sz w:val="18"/>
              </w:rPr>
              <w:t>Supporting evidence</w:t>
            </w:r>
          </w:p>
        </w:tc>
        <w:tc>
          <w:tcPr>
            <w:tcW w:w="3671" w:type="dxa"/>
            <w:shd w:val="clear" w:color="auto" w:fill="DCECE7"/>
            <w:tcMar>
              <w:top w:w="85" w:type="dxa"/>
              <w:left w:w="85" w:type="dxa"/>
              <w:bottom w:w="85" w:type="dxa"/>
              <w:right w:w="85" w:type="dxa"/>
            </w:tcMar>
          </w:tcPr>
          <w:p w14:paraId="4078BBBE" w14:textId="77777777" w:rsidR="00531D7F" w:rsidRDefault="002C0B8D">
            <w:pPr>
              <w:keepNext/>
              <w:spacing w:before="40" w:after="40"/>
            </w:pPr>
            <w:r>
              <w:rPr>
                <w:b/>
                <w:sz w:val="18"/>
              </w:rPr>
              <w:t>Contradictory evidence</w:t>
            </w:r>
          </w:p>
        </w:tc>
        <w:tc>
          <w:tcPr>
            <w:tcW w:w="3671" w:type="dxa"/>
            <w:shd w:val="clear" w:color="auto" w:fill="DCECE7"/>
            <w:tcMar>
              <w:top w:w="85" w:type="dxa"/>
              <w:left w:w="85" w:type="dxa"/>
              <w:bottom w:w="85" w:type="dxa"/>
              <w:right w:w="85" w:type="dxa"/>
            </w:tcMar>
          </w:tcPr>
          <w:p w14:paraId="72C73520" w14:textId="77777777" w:rsidR="00531D7F" w:rsidRDefault="002C0B8D">
            <w:pPr>
              <w:keepNext/>
              <w:spacing w:before="40" w:after="40"/>
            </w:pPr>
            <w:r>
              <w:rPr>
                <w:b/>
                <w:sz w:val="18"/>
              </w:rPr>
              <w:t>Next check and owner</w:t>
            </w:r>
          </w:p>
        </w:tc>
      </w:tr>
      <w:tr w:rsidR="00531D7F" w14:paraId="381B6016" w14:textId="77777777">
        <w:trPr>
          <w:cantSplit/>
          <w:jc w:val="center"/>
        </w:trPr>
        <w:tc>
          <w:tcPr>
            <w:tcW w:w="3671" w:type="dxa"/>
            <w:tcMar>
              <w:top w:w="85" w:type="dxa"/>
              <w:left w:w="85" w:type="dxa"/>
              <w:bottom w:w="85" w:type="dxa"/>
              <w:right w:w="85" w:type="dxa"/>
            </w:tcMar>
          </w:tcPr>
          <w:p w14:paraId="4D7A935A" w14:textId="77777777" w:rsidR="00531D7F" w:rsidRDefault="002C0B8D">
            <w:pPr>
              <w:spacing w:before="40" w:after="40"/>
            </w:pPr>
            <w:r>
              <w:rPr>
                <w:sz w:val="18"/>
              </w:rPr>
              <w:t>[TO COMPLETE: testable explanation]</w:t>
            </w:r>
          </w:p>
        </w:tc>
        <w:tc>
          <w:tcPr>
            <w:tcW w:w="3671" w:type="dxa"/>
            <w:tcMar>
              <w:top w:w="85" w:type="dxa"/>
              <w:left w:w="85" w:type="dxa"/>
              <w:bottom w:w="85" w:type="dxa"/>
              <w:right w:w="85" w:type="dxa"/>
            </w:tcMar>
          </w:tcPr>
          <w:p w14:paraId="7273C6BF" w14:textId="77777777" w:rsidR="00531D7F" w:rsidRDefault="002C0B8D">
            <w:pPr>
              <w:spacing w:before="40" w:after="40"/>
            </w:pPr>
            <w:r>
              <w:rPr>
                <w:sz w:val="18"/>
              </w:rPr>
              <w:t>[TO COMPLETE: items]</w:t>
            </w:r>
          </w:p>
        </w:tc>
        <w:tc>
          <w:tcPr>
            <w:tcW w:w="3671" w:type="dxa"/>
            <w:tcMar>
              <w:top w:w="85" w:type="dxa"/>
              <w:left w:w="85" w:type="dxa"/>
              <w:bottom w:w="85" w:type="dxa"/>
              <w:right w:w="85" w:type="dxa"/>
            </w:tcMar>
          </w:tcPr>
          <w:p w14:paraId="5E9C9288" w14:textId="77777777" w:rsidR="00531D7F" w:rsidRDefault="002C0B8D">
            <w:pPr>
              <w:spacing w:before="40" w:after="40"/>
            </w:pPr>
            <w:r>
              <w:rPr>
                <w:sz w:val="18"/>
              </w:rPr>
              <w:t>[TO COMPLETE: items or unknown]</w:t>
            </w:r>
          </w:p>
        </w:tc>
        <w:tc>
          <w:tcPr>
            <w:tcW w:w="3671" w:type="dxa"/>
            <w:tcMar>
              <w:top w:w="85" w:type="dxa"/>
              <w:left w:w="85" w:type="dxa"/>
              <w:bottom w:w="85" w:type="dxa"/>
              <w:right w:w="85" w:type="dxa"/>
            </w:tcMar>
          </w:tcPr>
          <w:p w14:paraId="37AE6311" w14:textId="77777777" w:rsidR="00531D7F" w:rsidRDefault="002C0B8D">
            <w:pPr>
              <w:spacing w:before="40" w:after="40"/>
            </w:pPr>
            <w:r>
              <w:rPr>
                <w:sz w:val="18"/>
              </w:rPr>
              <w:t>[TO COMPLETE: action, owner, due point]</w:t>
            </w:r>
          </w:p>
        </w:tc>
      </w:tr>
    </w:tbl>
    <w:p w14:paraId="0D420ED3" w14:textId="77777777" w:rsidR="00531D7F" w:rsidRDefault="00531D7F">
      <w:pPr>
        <w:spacing w:line="40" w:lineRule="exact"/>
      </w:pPr>
    </w:p>
    <w:p w14:paraId="3A3F7E88" w14:textId="77777777" w:rsidR="00531D7F" w:rsidRDefault="002C0B8D">
      <w:pPr>
        <w:spacing w:after="60" w:line="254" w:lineRule="auto"/>
      </w:pPr>
      <w:r>
        <w:t>Look for an authorized explanation and an independent observation. Distinguish “not found in the sources searched” from “did not happen.” Revise a conclusion when new evidence contradicts it; preserve the previous conclusion and the reason for the change. Timing correlation alone does not establish causation or attribution. Explain a confidence assessment with evidence and limitations rather than an unexplained numerical score.</w:t>
      </w:r>
    </w:p>
    <w:p w14:paraId="30E604FE" w14:textId="77777777" w:rsidR="00531D7F" w:rsidRDefault="002C0B8D">
      <w:pPr>
        <w:pStyle w:val="Titre1"/>
      </w:pPr>
      <w:r>
        <w:rPr>
          <w:b w:val="0"/>
        </w:rPr>
        <w:t>5. Record decisions and their effects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533"/>
        <w:gridCol w:w="3533"/>
        <w:gridCol w:w="3533"/>
        <w:gridCol w:w="4085"/>
      </w:tblGrid>
      <w:tr w:rsidR="00531D7F" w14:paraId="070071A8" w14:textId="77777777">
        <w:trPr>
          <w:cantSplit/>
          <w:tblHeader/>
          <w:jc w:val="center"/>
        </w:trPr>
        <w:tc>
          <w:tcPr>
            <w:tcW w:w="3533" w:type="dxa"/>
            <w:shd w:val="clear" w:color="auto" w:fill="DCECE7"/>
            <w:tcMar>
              <w:top w:w="85" w:type="dxa"/>
              <w:left w:w="85" w:type="dxa"/>
              <w:bottom w:w="85" w:type="dxa"/>
              <w:right w:w="85" w:type="dxa"/>
            </w:tcMar>
          </w:tcPr>
          <w:p w14:paraId="035A5919" w14:textId="77777777" w:rsidR="00531D7F" w:rsidRDefault="002C0B8D">
            <w:pPr>
              <w:keepNext/>
              <w:spacing w:before="40" w:after="40"/>
            </w:pPr>
            <w:r>
              <w:rPr>
                <w:b/>
                <w:sz w:val="18"/>
              </w:rPr>
              <w:t>Decision</w:t>
            </w:r>
          </w:p>
        </w:tc>
        <w:tc>
          <w:tcPr>
            <w:tcW w:w="3533" w:type="dxa"/>
            <w:shd w:val="clear" w:color="auto" w:fill="DCECE7"/>
            <w:tcMar>
              <w:top w:w="85" w:type="dxa"/>
              <w:left w:w="85" w:type="dxa"/>
              <w:bottom w:w="85" w:type="dxa"/>
              <w:right w:w="85" w:type="dxa"/>
            </w:tcMar>
          </w:tcPr>
          <w:p w14:paraId="3C18B8DF" w14:textId="77777777" w:rsidR="00531D7F" w:rsidRDefault="002C0B8D">
            <w:pPr>
              <w:keepNext/>
              <w:spacing w:before="40" w:after="40"/>
            </w:pPr>
            <w:r>
              <w:rPr>
                <w:b/>
                <w:sz w:val="18"/>
              </w:rPr>
              <w:t>Rationale and evidence</w:t>
            </w:r>
          </w:p>
        </w:tc>
        <w:tc>
          <w:tcPr>
            <w:tcW w:w="3533" w:type="dxa"/>
            <w:shd w:val="clear" w:color="auto" w:fill="DCECE7"/>
            <w:tcMar>
              <w:top w:w="85" w:type="dxa"/>
              <w:left w:w="85" w:type="dxa"/>
              <w:bottom w:w="85" w:type="dxa"/>
              <w:right w:w="85" w:type="dxa"/>
            </w:tcMar>
          </w:tcPr>
          <w:p w14:paraId="1B7923F9" w14:textId="77777777" w:rsidR="00531D7F" w:rsidRDefault="002C0B8D">
            <w:pPr>
              <w:keepNext/>
              <w:spacing w:before="40" w:after="40"/>
            </w:pPr>
            <w:r>
              <w:rPr>
                <w:b/>
                <w:sz w:val="18"/>
              </w:rPr>
              <w:t>Authorization</w:t>
            </w:r>
          </w:p>
        </w:tc>
        <w:tc>
          <w:tcPr>
            <w:tcW w:w="4085" w:type="dxa"/>
            <w:shd w:val="clear" w:color="auto" w:fill="DCECE7"/>
            <w:tcMar>
              <w:top w:w="85" w:type="dxa"/>
              <w:left w:w="85" w:type="dxa"/>
              <w:bottom w:w="85" w:type="dxa"/>
              <w:right w:w="85" w:type="dxa"/>
            </w:tcMar>
          </w:tcPr>
          <w:p w14:paraId="1165BC96" w14:textId="77777777" w:rsidR="00531D7F" w:rsidRDefault="002C0B8D">
            <w:pPr>
              <w:keepNext/>
              <w:spacing w:before="40" w:after="40"/>
            </w:pPr>
            <w:r>
              <w:rPr>
                <w:b/>
                <w:sz w:val="18"/>
              </w:rPr>
              <w:t>Execution and verification</w:t>
            </w:r>
          </w:p>
        </w:tc>
      </w:tr>
      <w:tr w:rsidR="00531D7F" w14:paraId="2C97FCFC" w14:textId="77777777">
        <w:trPr>
          <w:cantSplit/>
          <w:jc w:val="center"/>
        </w:trPr>
        <w:tc>
          <w:tcPr>
            <w:tcW w:w="3533" w:type="dxa"/>
            <w:tcMar>
              <w:top w:w="85" w:type="dxa"/>
              <w:left w:w="85" w:type="dxa"/>
              <w:bottom w:w="85" w:type="dxa"/>
              <w:right w:w="85" w:type="dxa"/>
            </w:tcMar>
          </w:tcPr>
          <w:p w14:paraId="3714DF1F" w14:textId="77777777" w:rsidR="00531D7F" w:rsidRDefault="002C0B8D">
            <w:pPr>
              <w:spacing w:before="40" w:after="40"/>
            </w:pPr>
            <w:r>
              <w:rPr>
                <w:sz w:val="18"/>
              </w:rPr>
              <w:t>[TO COMPLETE: action, target]</w:t>
            </w:r>
          </w:p>
        </w:tc>
        <w:tc>
          <w:tcPr>
            <w:tcW w:w="3533" w:type="dxa"/>
            <w:tcMar>
              <w:top w:w="85" w:type="dxa"/>
              <w:left w:w="85" w:type="dxa"/>
              <w:bottom w:w="85" w:type="dxa"/>
              <w:right w:w="85" w:type="dxa"/>
            </w:tcMar>
          </w:tcPr>
          <w:p w14:paraId="36C07EBB" w14:textId="77777777" w:rsidR="00531D7F" w:rsidRDefault="002C0B8D">
            <w:pPr>
              <w:spacing w:before="40" w:after="40"/>
            </w:pPr>
            <w:r>
              <w:rPr>
                <w:sz w:val="18"/>
              </w:rPr>
              <w:t>[TO COMPLETE: benefit, risk, alternatives]</w:t>
            </w:r>
          </w:p>
        </w:tc>
        <w:tc>
          <w:tcPr>
            <w:tcW w:w="3533" w:type="dxa"/>
            <w:tcMar>
              <w:top w:w="85" w:type="dxa"/>
              <w:left w:w="85" w:type="dxa"/>
              <w:bottom w:w="85" w:type="dxa"/>
              <w:right w:w="85" w:type="dxa"/>
            </w:tcMar>
          </w:tcPr>
          <w:p w14:paraId="11CA96F1" w14:textId="77777777" w:rsidR="00531D7F" w:rsidRDefault="002C0B8D">
            <w:pPr>
              <w:spacing w:before="40" w:after="40"/>
            </w:pPr>
            <w:r>
              <w:rPr>
                <w:sz w:val="18"/>
              </w:rPr>
              <w:t>[TO COMPLETE: decision maker, time]</w:t>
            </w:r>
          </w:p>
        </w:tc>
        <w:tc>
          <w:tcPr>
            <w:tcW w:w="4085" w:type="dxa"/>
            <w:tcMar>
              <w:top w:w="85" w:type="dxa"/>
              <w:left w:w="85" w:type="dxa"/>
              <w:bottom w:w="85" w:type="dxa"/>
              <w:right w:w="85" w:type="dxa"/>
            </w:tcMar>
          </w:tcPr>
          <w:p w14:paraId="240D4836" w14:textId="77777777" w:rsidR="00531D7F" w:rsidRDefault="002C0B8D">
            <w:pPr>
              <w:spacing w:before="40" w:after="40"/>
            </w:pPr>
            <w:r>
              <w:rPr>
                <w:sz w:val="18"/>
              </w:rPr>
              <w:t>[TO COMPLETE: operator, result, check, rollback]</w:t>
            </w:r>
          </w:p>
        </w:tc>
      </w:tr>
    </w:tbl>
    <w:p w14:paraId="5DD12051" w14:textId="77777777" w:rsidR="00531D7F" w:rsidRDefault="00531D7F">
      <w:pPr>
        <w:spacing w:line="40" w:lineRule="exact"/>
      </w:pPr>
    </w:p>
    <w:p w14:paraId="3AD1BC49" w14:textId="77777777" w:rsidR="00531D7F" w:rsidRDefault="002C0B8D">
      <w:pPr>
        <w:spacing w:after="60" w:line="254" w:lineRule="auto"/>
      </w:pPr>
      <w:r>
        <w:t>If urgency requires containment before collection, record what evidence becomes unavailable. For a deferred measure, state the accepted risk, accountable owner and reassessment point. A completed command does not by itself show that the intended effect occurred. Keep the result check linked to the original decision, including an unexpected result or an unsuccessful rollback.</w:t>
      </w:r>
    </w:p>
    <w:p w14:paraId="1B3115D6" w14:textId="77777777" w:rsidR="00531D7F" w:rsidRDefault="002C0B8D">
      <w:pPr>
        <w:pStyle w:val="Titre1"/>
      </w:pPr>
      <w:r>
        <w:rPr>
          <w:b w:val="0"/>
        </w:rPr>
        <w:t>6. Prepare handover and closure</w:t>
      </w:r>
    </w:p>
    <w:p w14:paraId="451F7A00"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Summarize established facts, open hypotheses, impact and uncovered scope.</w:t>
      </w:r>
    </w:p>
    <w:p w14:paraId="639821DF"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Transfer accessible evidence references and restrictions.</w:t>
      </w:r>
    </w:p>
    <w:p w14:paraId="5E5859FA"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List pending actions, owners, due points and escalation criteria.</w:t>
      </w:r>
    </w:p>
    <w:p w14:paraId="7E80B039"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Confirm the coordination channel and next handover.</w:t>
      </w:r>
    </w:p>
    <w:p w14:paraId="29F563D5"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Ask the incoming analyst to restate priorities; record acceptance.</w:t>
      </w:r>
    </w:p>
    <w:p w14:paraId="4603B639"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At closure, assign residual monitoring, corrections and follow-up ownership.</w:t>
      </w:r>
    </w:p>
    <w:p w14:paraId="17728C5D"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Check retention, restrictions and authorized deletion of temporary copies.</w:t>
      </w:r>
    </w:p>
    <w:p w14:paraId="207F9597" w14:textId="77777777" w:rsidR="00531D7F" w:rsidRDefault="002C0B8D">
      <w:pPr>
        <w:spacing w:after="60" w:line="254" w:lineRule="auto"/>
      </w:pPr>
      <w:r>
        <w:rPr>
          <w:b/>
        </w:rPr>
        <w:t>Limitations:</w:t>
      </w:r>
      <w:r>
        <w:t xml:space="preserve"> this workbook does not guarantee that evidence will be legally admissible. Investigations involving people, sensitive information or critical systems require appropriate authority. Notification deadlines depend on applicable obligations; have competent advisers determine them. Do not insert a deadline copied from a different jurisdiction without checking that it applies.</w:t>
      </w:r>
    </w:p>
    <w:p w14:paraId="599A9879" w14:textId="77777777" w:rsidR="00531D7F" w:rsidRDefault="002C0B8D">
      <w:pPr>
        <w:pStyle w:val="Titre1"/>
      </w:pPr>
      <w:r>
        <w:rPr>
          <w:b w:val="0"/>
        </w:rPr>
        <w:lastRenderedPageBreak/>
        <w:t>Put the workbook into service</w:t>
      </w:r>
    </w:p>
    <w:p w14:paraId="1AD832E6" w14:textId="77777777" w:rsidR="00531D7F" w:rsidRDefault="002C0B8D">
      <w:pPr>
        <w:spacing w:after="60" w:line="254" w:lineRule="auto"/>
      </w:pPr>
      <w:r>
        <w:t>Before first use, the template owner checks that responders can access evidence storage, find a source event and use the handover channel. A completed field without a verifiable reference does not turn a hypothesis into a fact. If a source is missing, record who can supply it, what period remains recoverable and which decision is blocked. Set follow-up objectives locally according to urgency and available resources.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8418"/>
        <w:gridCol w:w="6266"/>
      </w:tblGrid>
      <w:tr w:rsidR="00531D7F" w14:paraId="5E6DDC3A" w14:textId="77777777">
        <w:trPr>
          <w:cantSplit/>
          <w:tblHeader/>
          <w:jc w:val="center"/>
        </w:trPr>
        <w:tc>
          <w:tcPr>
            <w:tcW w:w="8418" w:type="dxa"/>
            <w:shd w:val="clear" w:color="auto" w:fill="DCECE7"/>
            <w:tcMar>
              <w:top w:w="85" w:type="dxa"/>
              <w:left w:w="85" w:type="dxa"/>
              <w:bottom w:w="85" w:type="dxa"/>
              <w:right w:w="85" w:type="dxa"/>
            </w:tcMar>
          </w:tcPr>
          <w:p w14:paraId="73256C55" w14:textId="77777777" w:rsidR="00531D7F" w:rsidRDefault="002C0B8D">
            <w:pPr>
              <w:keepNext/>
              <w:spacing w:before="40" w:after="40"/>
            </w:pPr>
            <w:r>
              <w:rPr>
                <w:b/>
                <w:sz w:val="19"/>
              </w:rPr>
              <w:t>Proposed quality check</w:t>
            </w:r>
          </w:p>
        </w:tc>
        <w:tc>
          <w:tcPr>
            <w:tcW w:w="6266" w:type="dxa"/>
            <w:shd w:val="clear" w:color="auto" w:fill="DCECE7"/>
            <w:tcMar>
              <w:top w:w="85" w:type="dxa"/>
              <w:left w:w="85" w:type="dxa"/>
              <w:bottom w:w="85" w:type="dxa"/>
              <w:right w:w="85" w:type="dxa"/>
            </w:tcMar>
          </w:tcPr>
          <w:p w14:paraId="7DB9DD5B" w14:textId="77777777" w:rsidR="00531D7F" w:rsidRDefault="002C0B8D">
            <w:pPr>
              <w:keepNext/>
              <w:spacing w:before="40" w:after="40"/>
            </w:pPr>
            <w:r>
              <w:rPr>
                <w:b/>
                <w:sz w:val="19"/>
              </w:rPr>
              <w:t>Result to retain</w:t>
            </w:r>
          </w:p>
        </w:tc>
      </w:tr>
      <w:tr w:rsidR="00531D7F" w14:paraId="1A9B8F69" w14:textId="77777777">
        <w:trPr>
          <w:cantSplit/>
          <w:jc w:val="center"/>
        </w:trPr>
        <w:tc>
          <w:tcPr>
            <w:tcW w:w="8418" w:type="dxa"/>
            <w:tcMar>
              <w:top w:w="85" w:type="dxa"/>
              <w:left w:w="85" w:type="dxa"/>
              <w:bottom w:w="85" w:type="dxa"/>
              <w:right w:w="85" w:type="dxa"/>
            </w:tcMar>
          </w:tcPr>
          <w:p w14:paraId="37A673C3" w14:textId="77777777" w:rsidR="00531D7F" w:rsidRDefault="002C0B8D">
            <w:pPr>
              <w:spacing w:before="40" w:after="40"/>
            </w:pPr>
            <w:r>
              <w:rPr>
                <w:sz w:val="19"/>
              </w:rPr>
              <w:t>A colleague locates evidence using the workbook</w:t>
            </w:r>
          </w:p>
        </w:tc>
        <w:tc>
          <w:tcPr>
            <w:tcW w:w="6266" w:type="dxa"/>
            <w:tcMar>
              <w:top w:w="85" w:type="dxa"/>
              <w:left w:w="85" w:type="dxa"/>
              <w:bottom w:w="85" w:type="dxa"/>
              <w:right w:w="85" w:type="dxa"/>
            </w:tcMar>
          </w:tcPr>
          <w:p w14:paraId="07B3DFC0" w14:textId="77777777" w:rsidR="00531D7F" w:rsidRDefault="002C0B8D">
            <w:pPr>
              <w:spacing w:before="40" w:after="40"/>
            </w:pPr>
            <w:r>
              <w:rPr>
                <w:sz w:val="19"/>
              </w:rPr>
              <w:t>[TO COMPLETE: item, reviewer, result]</w:t>
            </w:r>
          </w:p>
        </w:tc>
      </w:tr>
      <w:tr w:rsidR="00531D7F" w14:paraId="3C622CA4" w14:textId="77777777">
        <w:trPr>
          <w:cantSplit/>
          <w:jc w:val="center"/>
        </w:trPr>
        <w:tc>
          <w:tcPr>
            <w:tcW w:w="8418" w:type="dxa"/>
            <w:shd w:val="clear" w:color="auto" w:fill="F5F7F2"/>
            <w:tcMar>
              <w:top w:w="85" w:type="dxa"/>
              <w:left w:w="85" w:type="dxa"/>
              <w:bottom w:w="85" w:type="dxa"/>
              <w:right w:w="85" w:type="dxa"/>
            </w:tcMar>
          </w:tcPr>
          <w:p w14:paraId="5CD96DA2" w14:textId="77777777" w:rsidR="00531D7F" w:rsidRDefault="002C0B8D">
            <w:pPr>
              <w:spacing w:before="40" w:after="40"/>
            </w:pPr>
            <w:r>
              <w:rPr>
                <w:sz w:val="19"/>
              </w:rPr>
              <w:t>A decision links to authorization and a verified effect</w:t>
            </w:r>
          </w:p>
        </w:tc>
        <w:tc>
          <w:tcPr>
            <w:tcW w:w="6266" w:type="dxa"/>
            <w:shd w:val="clear" w:color="auto" w:fill="F5F7F2"/>
            <w:tcMar>
              <w:top w:w="85" w:type="dxa"/>
              <w:left w:w="85" w:type="dxa"/>
              <w:bottom w:w="85" w:type="dxa"/>
              <w:right w:w="85" w:type="dxa"/>
            </w:tcMar>
          </w:tcPr>
          <w:p w14:paraId="1C4FCC6D" w14:textId="77777777" w:rsidR="00531D7F" w:rsidRDefault="002C0B8D">
            <w:pPr>
              <w:spacing w:before="40" w:after="40"/>
            </w:pPr>
            <w:r>
              <w:rPr>
                <w:sz w:val="19"/>
              </w:rPr>
              <w:t>[TO COMPLETE: decision, check, gap]</w:t>
            </w:r>
          </w:p>
        </w:tc>
      </w:tr>
      <w:tr w:rsidR="00531D7F" w14:paraId="70D37173" w14:textId="77777777">
        <w:trPr>
          <w:cantSplit/>
          <w:jc w:val="center"/>
        </w:trPr>
        <w:tc>
          <w:tcPr>
            <w:tcW w:w="8418" w:type="dxa"/>
            <w:tcMar>
              <w:top w:w="85" w:type="dxa"/>
              <w:left w:w="85" w:type="dxa"/>
              <w:bottom w:w="85" w:type="dxa"/>
              <w:right w:w="85" w:type="dxa"/>
            </w:tcMar>
          </w:tcPr>
          <w:p w14:paraId="1D576E84" w14:textId="77777777" w:rsidR="00531D7F" w:rsidRDefault="002C0B8D">
            <w:pPr>
              <w:spacing w:before="40" w:after="40"/>
            </w:pPr>
            <w:r>
              <w:rPr>
                <w:sz w:val="19"/>
              </w:rPr>
              <w:t>The incoming team knows uncertainties and priorities</w:t>
            </w:r>
          </w:p>
        </w:tc>
        <w:tc>
          <w:tcPr>
            <w:tcW w:w="6266" w:type="dxa"/>
            <w:tcMar>
              <w:top w:w="85" w:type="dxa"/>
              <w:left w:w="85" w:type="dxa"/>
              <w:bottom w:w="85" w:type="dxa"/>
              <w:right w:w="85" w:type="dxa"/>
            </w:tcMar>
          </w:tcPr>
          <w:p w14:paraId="3E3776C0" w14:textId="77777777" w:rsidR="00531D7F" w:rsidRDefault="002C0B8D">
            <w:pPr>
              <w:spacing w:before="40" w:after="40"/>
            </w:pPr>
            <w:r>
              <w:rPr>
                <w:sz w:val="19"/>
              </w:rPr>
              <w:t>[TO COMPLETE: acceptance, owner, next step]</w:t>
            </w:r>
          </w:p>
        </w:tc>
      </w:tr>
    </w:tbl>
    <w:p w14:paraId="7AB4307A" w14:textId="77777777" w:rsidR="00531D7F" w:rsidRDefault="00531D7F">
      <w:pPr>
        <w:spacing w:line="40" w:lineRule="exact"/>
      </w:pPr>
    </w:p>
    <w:p w14:paraId="6DB4A124" w14:textId="77777777" w:rsidR="00531D7F" w:rsidRDefault="002C0B8D">
      <w:pPr>
        <w:spacing w:after="60" w:line="254" w:lineRule="auto"/>
      </w:pPr>
      <w:r>
        <w:t>Before distribution, the incident lead checks that each important conclusion links to evidence or is explicitly a hypothesis. Prepare a restricted summary when recipients do not need personal or technical details. Corrections retain the previous version reference, author and reason. Handover acceptance transfers responsibility for agreed actions; it does not remove documented uncertainty.</w:t>
      </w:r>
    </w:p>
    <w:p w14:paraId="4596E6C7" w14:textId="77777777" w:rsidR="00531D7F" w:rsidRDefault="002C0B8D">
      <w:pPr>
        <w:pStyle w:val="Titre1"/>
      </w:pPr>
      <w:r>
        <w:rPr>
          <w:b w:val="0"/>
        </w:rPr>
        <w:t>7. Make the case usable in an outsourced environment</w:t>
      </w:r>
    </w:p>
    <w:p w14:paraId="49202E25" w14:textId="77777777" w:rsidR="00531D7F" w:rsidRDefault="002C0B8D">
      <w:pPr>
        <w:spacing w:after="60" w:line="254" w:lineRule="auto"/>
      </w:pPr>
      <w:r>
        <w:t>For an organization of approximately 80 staff, appoint an internal person who can reach business owners, authorize agreed expenditure and obtain interruption decisions. IT may collect records while an MSSP analyzes its alerts. Neither provider should be assumed to control every SaaS record. Establish who can export data and confirm an action for each service.</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051"/>
        <w:gridCol w:w="5114"/>
        <w:gridCol w:w="5519"/>
      </w:tblGrid>
      <w:tr w:rsidR="00531D7F" w14:paraId="2BC3B74A" w14:textId="77777777">
        <w:trPr>
          <w:cantSplit/>
          <w:tblHeader/>
          <w:jc w:val="center"/>
        </w:trPr>
        <w:tc>
          <w:tcPr>
            <w:tcW w:w="4051" w:type="dxa"/>
            <w:shd w:val="clear" w:color="auto" w:fill="DCECE7"/>
            <w:tcMar>
              <w:top w:w="85" w:type="dxa"/>
              <w:left w:w="85" w:type="dxa"/>
              <w:bottom w:w="85" w:type="dxa"/>
              <w:right w:w="85" w:type="dxa"/>
            </w:tcMar>
          </w:tcPr>
          <w:p w14:paraId="729710B6" w14:textId="77777777" w:rsidR="00531D7F" w:rsidRDefault="002C0B8D">
            <w:pPr>
              <w:keepNext/>
              <w:spacing w:before="40" w:after="40"/>
            </w:pPr>
            <w:r>
              <w:rPr>
                <w:b/>
                <w:sz w:val="19"/>
              </w:rPr>
              <w:t>Proposed function</w:t>
            </w:r>
          </w:p>
        </w:tc>
        <w:tc>
          <w:tcPr>
            <w:tcW w:w="5114" w:type="dxa"/>
            <w:shd w:val="clear" w:color="auto" w:fill="DCECE7"/>
            <w:tcMar>
              <w:top w:w="85" w:type="dxa"/>
              <w:left w:w="85" w:type="dxa"/>
              <w:bottom w:w="85" w:type="dxa"/>
              <w:right w:w="85" w:type="dxa"/>
            </w:tcMar>
          </w:tcPr>
          <w:p w14:paraId="28691D11" w14:textId="77777777" w:rsidR="00531D7F" w:rsidRDefault="002C0B8D">
            <w:pPr>
              <w:keepNext/>
              <w:spacing w:before="40" w:after="40"/>
            </w:pPr>
            <w:r>
              <w:rPr>
                <w:b/>
                <w:sz w:val="19"/>
              </w:rPr>
              <w:t>Decision responsibility</w:t>
            </w:r>
          </w:p>
        </w:tc>
        <w:tc>
          <w:tcPr>
            <w:tcW w:w="5519" w:type="dxa"/>
            <w:shd w:val="clear" w:color="auto" w:fill="DCECE7"/>
            <w:tcMar>
              <w:top w:w="85" w:type="dxa"/>
              <w:left w:w="85" w:type="dxa"/>
              <w:bottom w:w="85" w:type="dxa"/>
              <w:right w:w="85" w:type="dxa"/>
            </w:tcMar>
          </w:tcPr>
          <w:p w14:paraId="638CCDE5" w14:textId="77777777" w:rsidR="00531D7F" w:rsidRDefault="002C0B8D">
            <w:pPr>
              <w:keepNext/>
              <w:spacing w:before="40" w:after="40"/>
            </w:pPr>
            <w:r>
              <w:rPr>
                <w:b/>
                <w:sz w:val="19"/>
              </w:rPr>
              <w:t>Execution and backup</w:t>
            </w:r>
          </w:p>
        </w:tc>
      </w:tr>
      <w:tr w:rsidR="00531D7F" w14:paraId="7E84A70F" w14:textId="77777777">
        <w:trPr>
          <w:cantSplit/>
          <w:jc w:val="center"/>
        </w:trPr>
        <w:tc>
          <w:tcPr>
            <w:tcW w:w="4051" w:type="dxa"/>
            <w:tcMar>
              <w:top w:w="85" w:type="dxa"/>
              <w:left w:w="85" w:type="dxa"/>
              <w:bottom w:w="85" w:type="dxa"/>
              <w:right w:w="85" w:type="dxa"/>
            </w:tcMar>
          </w:tcPr>
          <w:p w14:paraId="0E5B5758" w14:textId="77777777" w:rsidR="00531D7F" w:rsidRDefault="002C0B8D">
            <w:pPr>
              <w:spacing w:before="40" w:after="40"/>
            </w:pPr>
            <w:r>
              <w:rPr>
                <w:sz w:val="19"/>
              </w:rPr>
              <w:t>Internal coordinator</w:t>
            </w:r>
          </w:p>
        </w:tc>
        <w:tc>
          <w:tcPr>
            <w:tcW w:w="5114" w:type="dxa"/>
            <w:tcMar>
              <w:top w:w="85" w:type="dxa"/>
              <w:left w:w="85" w:type="dxa"/>
              <w:bottom w:w="85" w:type="dxa"/>
              <w:right w:w="85" w:type="dxa"/>
            </w:tcMar>
          </w:tcPr>
          <w:p w14:paraId="61328D0E" w14:textId="77777777" w:rsidR="00531D7F" w:rsidRDefault="002C0B8D">
            <w:pPr>
              <w:spacing w:before="40" w:after="40"/>
            </w:pPr>
            <w:r>
              <w:rPr>
                <w:sz w:val="19"/>
              </w:rPr>
              <w:t>Priorities, recipients, follow-up and escalation</w:t>
            </w:r>
          </w:p>
        </w:tc>
        <w:tc>
          <w:tcPr>
            <w:tcW w:w="5519" w:type="dxa"/>
            <w:tcMar>
              <w:top w:w="85" w:type="dxa"/>
              <w:left w:w="85" w:type="dxa"/>
              <w:bottom w:w="85" w:type="dxa"/>
              <w:right w:w="85" w:type="dxa"/>
            </w:tcMar>
          </w:tcPr>
          <w:p w14:paraId="6B5A33DD" w14:textId="77777777" w:rsidR="00531D7F" w:rsidRDefault="002C0B8D">
            <w:pPr>
              <w:spacing w:before="40" w:after="40"/>
            </w:pPr>
            <w:r>
              <w:rPr>
                <w:sz w:val="19"/>
              </w:rPr>
              <w:t>[TO COMPLETE: person, deputy, independent channel]</w:t>
            </w:r>
          </w:p>
        </w:tc>
      </w:tr>
      <w:tr w:rsidR="00531D7F" w14:paraId="68CCC963" w14:textId="77777777">
        <w:trPr>
          <w:cantSplit/>
          <w:jc w:val="center"/>
        </w:trPr>
        <w:tc>
          <w:tcPr>
            <w:tcW w:w="4051" w:type="dxa"/>
            <w:shd w:val="clear" w:color="auto" w:fill="F5F7F2"/>
            <w:tcMar>
              <w:top w:w="85" w:type="dxa"/>
              <w:left w:w="85" w:type="dxa"/>
              <w:bottom w:w="85" w:type="dxa"/>
              <w:right w:w="85" w:type="dxa"/>
            </w:tcMar>
          </w:tcPr>
          <w:p w14:paraId="4209DB5E" w14:textId="77777777" w:rsidR="00531D7F" w:rsidRDefault="002C0B8D">
            <w:pPr>
              <w:spacing w:before="40" w:after="40"/>
            </w:pPr>
            <w:r>
              <w:rPr>
                <w:sz w:val="19"/>
              </w:rPr>
              <w:t>Business owner</w:t>
            </w:r>
          </w:p>
        </w:tc>
        <w:tc>
          <w:tcPr>
            <w:tcW w:w="5114" w:type="dxa"/>
            <w:shd w:val="clear" w:color="auto" w:fill="F5F7F2"/>
            <w:tcMar>
              <w:top w:w="85" w:type="dxa"/>
              <w:left w:w="85" w:type="dxa"/>
              <w:bottom w:w="85" w:type="dxa"/>
              <w:right w:w="85" w:type="dxa"/>
            </w:tcMar>
          </w:tcPr>
          <w:p w14:paraId="0F3174CD" w14:textId="77777777" w:rsidR="00531D7F" w:rsidRDefault="002C0B8D">
            <w:pPr>
              <w:spacing w:before="40" w:after="40"/>
            </w:pPr>
            <w:r>
              <w:rPr>
                <w:sz w:val="19"/>
              </w:rPr>
              <w:t>Impact, sensitive information access, recovery acceptance</w:t>
            </w:r>
          </w:p>
        </w:tc>
        <w:tc>
          <w:tcPr>
            <w:tcW w:w="5519" w:type="dxa"/>
            <w:shd w:val="clear" w:color="auto" w:fill="F5F7F2"/>
            <w:tcMar>
              <w:top w:w="85" w:type="dxa"/>
              <w:left w:w="85" w:type="dxa"/>
              <w:bottom w:w="85" w:type="dxa"/>
              <w:right w:w="85" w:type="dxa"/>
            </w:tcMar>
          </w:tcPr>
          <w:p w14:paraId="775A932B" w14:textId="77777777" w:rsidR="00531D7F" w:rsidRDefault="002C0B8D">
            <w:pPr>
              <w:spacing w:before="40" w:after="40"/>
            </w:pPr>
            <w:r>
              <w:rPr>
                <w:sz w:val="19"/>
              </w:rPr>
              <w:t>[TO COMPLETE: management or service owner]</w:t>
            </w:r>
          </w:p>
        </w:tc>
      </w:tr>
      <w:tr w:rsidR="00531D7F" w14:paraId="148D3A28" w14:textId="77777777">
        <w:trPr>
          <w:cantSplit/>
          <w:jc w:val="center"/>
        </w:trPr>
        <w:tc>
          <w:tcPr>
            <w:tcW w:w="4051" w:type="dxa"/>
            <w:tcMar>
              <w:top w:w="85" w:type="dxa"/>
              <w:left w:w="85" w:type="dxa"/>
              <w:bottom w:w="85" w:type="dxa"/>
              <w:right w:w="85" w:type="dxa"/>
            </w:tcMar>
          </w:tcPr>
          <w:p w14:paraId="1356C30B" w14:textId="77777777" w:rsidR="00531D7F" w:rsidRDefault="002C0B8D">
            <w:pPr>
              <w:spacing w:before="40" w:after="40"/>
            </w:pPr>
            <w:r>
              <w:rPr>
                <w:sz w:val="19"/>
              </w:rPr>
              <w:t>IT or SaaS provider</w:t>
            </w:r>
          </w:p>
        </w:tc>
        <w:tc>
          <w:tcPr>
            <w:tcW w:w="5114" w:type="dxa"/>
            <w:tcMar>
              <w:top w:w="85" w:type="dxa"/>
              <w:left w:w="85" w:type="dxa"/>
              <w:bottom w:w="85" w:type="dxa"/>
              <w:right w:w="85" w:type="dxa"/>
            </w:tcMar>
          </w:tcPr>
          <w:p w14:paraId="02853BF1" w14:textId="77777777" w:rsidR="00531D7F" w:rsidRDefault="002C0B8D">
            <w:pPr>
              <w:spacing w:before="40" w:after="40"/>
            </w:pPr>
            <w:r>
              <w:rPr>
                <w:sz w:val="19"/>
              </w:rPr>
              <w:t>Technical decisions within delegation</w:t>
            </w:r>
          </w:p>
        </w:tc>
        <w:tc>
          <w:tcPr>
            <w:tcW w:w="5519" w:type="dxa"/>
            <w:tcMar>
              <w:top w:w="85" w:type="dxa"/>
              <w:left w:w="85" w:type="dxa"/>
              <w:bottom w:w="85" w:type="dxa"/>
              <w:right w:w="85" w:type="dxa"/>
            </w:tcMar>
          </w:tcPr>
          <w:p w14:paraId="4C592FD7" w14:textId="77777777" w:rsidR="00531D7F" w:rsidRDefault="002C0B8D">
            <w:pPr>
              <w:spacing w:before="40" w:after="40"/>
            </w:pPr>
            <w:r>
              <w:rPr>
                <w:sz w:val="19"/>
              </w:rPr>
              <w:t>[TO COMPLETE: provider, backup contact, actual rights]</w:t>
            </w:r>
          </w:p>
        </w:tc>
      </w:tr>
      <w:tr w:rsidR="00531D7F" w14:paraId="40FF19F2" w14:textId="77777777">
        <w:trPr>
          <w:cantSplit/>
          <w:jc w:val="center"/>
        </w:trPr>
        <w:tc>
          <w:tcPr>
            <w:tcW w:w="4051" w:type="dxa"/>
            <w:shd w:val="clear" w:color="auto" w:fill="F5F7F2"/>
            <w:tcMar>
              <w:top w:w="85" w:type="dxa"/>
              <w:left w:w="85" w:type="dxa"/>
              <w:bottom w:w="85" w:type="dxa"/>
              <w:right w:w="85" w:type="dxa"/>
            </w:tcMar>
          </w:tcPr>
          <w:p w14:paraId="08FCBBFE" w14:textId="77777777" w:rsidR="00531D7F" w:rsidRDefault="002C0B8D">
            <w:pPr>
              <w:spacing w:before="40" w:after="40"/>
            </w:pPr>
            <w:r>
              <w:rPr>
                <w:sz w:val="19"/>
              </w:rPr>
              <w:t>Internal analyst or MSSP</w:t>
            </w:r>
          </w:p>
        </w:tc>
        <w:tc>
          <w:tcPr>
            <w:tcW w:w="5114" w:type="dxa"/>
            <w:shd w:val="clear" w:color="auto" w:fill="F5F7F2"/>
            <w:tcMar>
              <w:top w:w="85" w:type="dxa"/>
              <w:left w:w="85" w:type="dxa"/>
              <w:bottom w:w="85" w:type="dxa"/>
              <w:right w:w="85" w:type="dxa"/>
            </w:tcMar>
          </w:tcPr>
          <w:p w14:paraId="62C4C03C" w14:textId="77777777" w:rsidR="00531D7F" w:rsidRDefault="002C0B8D">
            <w:pPr>
              <w:spacing w:before="40" w:after="40"/>
            </w:pPr>
            <w:r>
              <w:rPr>
                <w:sz w:val="19"/>
              </w:rPr>
              <w:t>Technical conclusions and limitations</w:t>
            </w:r>
          </w:p>
        </w:tc>
        <w:tc>
          <w:tcPr>
            <w:tcW w:w="5519" w:type="dxa"/>
            <w:shd w:val="clear" w:color="auto" w:fill="F5F7F2"/>
            <w:tcMar>
              <w:top w:w="85" w:type="dxa"/>
              <w:left w:w="85" w:type="dxa"/>
              <w:bottom w:w="85" w:type="dxa"/>
              <w:right w:w="85" w:type="dxa"/>
            </w:tcMar>
          </w:tcPr>
          <w:p w14:paraId="310FAA25" w14:textId="77777777" w:rsidR="00531D7F" w:rsidRDefault="002C0B8D">
            <w:pPr>
              <w:spacing w:before="40" w:after="40"/>
            </w:pPr>
            <w:r>
              <w:rPr>
                <w:sz w:val="19"/>
              </w:rPr>
              <w:t>[TO COMPLETE: analyst, reviewer, out-of-hours route]</w:t>
            </w:r>
          </w:p>
        </w:tc>
      </w:tr>
    </w:tbl>
    <w:p w14:paraId="15931DDA" w14:textId="77777777" w:rsidR="00531D7F" w:rsidRDefault="00531D7F">
      <w:pPr>
        <w:spacing w:line="40" w:lineRule="exact"/>
      </w:pPr>
    </w:p>
    <w:p w14:paraId="47ECEBDE" w14:textId="77777777" w:rsidR="00531D7F" w:rsidRDefault="002C0B8D">
      <w:pPr>
        <w:spacing w:after="60" w:line="254" w:lineRule="auto"/>
      </w:pPr>
      <w:r>
        <w:t>Before collection, record assets, identities, SaaS services, remote work, supplier access, investigation period and exclusions. Include data location, export capabilities, contractual restrictions and the owner authorizing access. Personal equipment and industrial systems require specific decisions; this workbook grants no authority to intervene in them. Mark an unavailable capability explicitly rather than allocating it to an uncontacted provider.</w:t>
      </w:r>
    </w:p>
    <w:p w14:paraId="67217BE9" w14:textId="77777777" w:rsidR="00531D7F" w:rsidRDefault="002C0B8D">
      <w:pPr>
        <w:spacing w:after="60" w:line="254" w:lineRule="auto"/>
      </w:pPr>
      <w:r>
        <w:lastRenderedPageBreak/>
        <w:t>If a contact is unavailable, use the backup and contractual escalation route. Record attempts, time, impact and the next decision point. A request sent to a provider remains requested, not completed. Meanwhile, an internal decision maker may restrict activity through available authorized means or explicitly accept a documented temporary risk. They must not assume administrative access that nobody has verified.</w:t>
      </w:r>
    </w:p>
    <w:p w14:paraId="0A9B98CD" w14:textId="77777777" w:rsidR="00531D7F" w:rsidRDefault="002C0B8D">
      <w:pPr>
        <w:pStyle w:val="Titre1"/>
      </w:pPr>
      <w:r>
        <w:rPr>
          <w:b w:val="0"/>
        </w:rPr>
        <w:t>8. Control provenance, quality and clocks</w:t>
      </w:r>
    </w:p>
    <w:p w14:paraId="0E41AD51" w14:textId="77777777" w:rsidR="00531D7F" w:rsidRDefault="002C0B8D">
      <w:pPr>
        <w:spacing w:after="60" w:line="254" w:lineRule="auto"/>
      </w:pPr>
      <w:r>
        <w:t>For each export, record the interface or query, time parameters, selected time zone, filtering and pagination. Check that the exported period matches the request. Record license restrictions, sampling or truncation. If a provider supplies only a screenshot, state what it establishes and request source events where the reasoning needs them. Preserve the provider's explanation of any unavailable fields.</w:t>
      </w:r>
    </w:p>
    <w:p w14:paraId="08A2C2CA" w14:textId="77777777" w:rsidR="00531D7F" w:rsidRDefault="002C0B8D">
      <w:pPr>
        <w:spacing w:after="60" w:line="254" w:lineRule="auto"/>
      </w:pPr>
      <w:r>
        <w:t>Distinguish native records, documented exports, indirect observations and reported information. This is a proposed working classification, not a universal legal evidence scale. A useful statement can guide a search without proving a sign-in. A detection tool may normalize a value; preserve its source link before interpreting that field. Explain the transformations used, including changes introduced during subsequent analysis.</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4484"/>
        <w:gridCol w:w="4624"/>
        <w:gridCol w:w="5577"/>
      </w:tblGrid>
      <w:tr w:rsidR="00531D7F" w14:paraId="409FDC46" w14:textId="77777777">
        <w:trPr>
          <w:cantSplit/>
          <w:tblHeader/>
          <w:jc w:val="center"/>
        </w:trPr>
        <w:tc>
          <w:tcPr>
            <w:tcW w:w="4484" w:type="dxa"/>
            <w:shd w:val="clear" w:color="auto" w:fill="DCECE7"/>
            <w:tcMar>
              <w:top w:w="85" w:type="dxa"/>
              <w:left w:w="85" w:type="dxa"/>
              <w:bottom w:w="85" w:type="dxa"/>
              <w:right w:w="85" w:type="dxa"/>
            </w:tcMar>
          </w:tcPr>
          <w:p w14:paraId="671761FF" w14:textId="77777777" w:rsidR="00531D7F" w:rsidRDefault="002C0B8D">
            <w:pPr>
              <w:keepNext/>
              <w:spacing w:before="40" w:after="40"/>
            </w:pPr>
            <w:r>
              <w:rPr>
                <w:b/>
                <w:sz w:val="19"/>
              </w:rPr>
              <w:t>Quality check</w:t>
            </w:r>
          </w:p>
        </w:tc>
        <w:tc>
          <w:tcPr>
            <w:tcW w:w="4624" w:type="dxa"/>
            <w:shd w:val="clear" w:color="auto" w:fill="DCECE7"/>
            <w:tcMar>
              <w:top w:w="85" w:type="dxa"/>
              <w:left w:w="85" w:type="dxa"/>
              <w:bottom w:w="85" w:type="dxa"/>
              <w:right w:w="85" w:type="dxa"/>
            </w:tcMar>
          </w:tcPr>
          <w:p w14:paraId="071770B2" w14:textId="77777777" w:rsidR="00531D7F" w:rsidRDefault="002C0B8D">
            <w:pPr>
              <w:keepNext/>
              <w:spacing w:before="40" w:after="40"/>
            </w:pPr>
            <w:r>
              <w:rPr>
                <w:b/>
                <w:sz w:val="19"/>
              </w:rPr>
              <w:t>Question</w:t>
            </w:r>
          </w:p>
        </w:tc>
        <w:tc>
          <w:tcPr>
            <w:tcW w:w="5577" w:type="dxa"/>
            <w:shd w:val="clear" w:color="auto" w:fill="DCECE7"/>
            <w:tcMar>
              <w:top w:w="85" w:type="dxa"/>
              <w:left w:w="85" w:type="dxa"/>
              <w:bottom w:w="85" w:type="dxa"/>
              <w:right w:w="85" w:type="dxa"/>
            </w:tcMar>
          </w:tcPr>
          <w:p w14:paraId="294B1636" w14:textId="77777777" w:rsidR="00531D7F" w:rsidRDefault="002C0B8D">
            <w:pPr>
              <w:keepNext/>
              <w:spacing w:before="40" w:after="40"/>
            </w:pPr>
            <w:r>
              <w:rPr>
                <w:b/>
                <w:sz w:val="19"/>
              </w:rPr>
              <w:t>Consequence to record</w:t>
            </w:r>
          </w:p>
        </w:tc>
      </w:tr>
      <w:tr w:rsidR="00531D7F" w14:paraId="3C8781C1" w14:textId="77777777">
        <w:trPr>
          <w:cantSplit/>
          <w:jc w:val="center"/>
        </w:trPr>
        <w:tc>
          <w:tcPr>
            <w:tcW w:w="4484" w:type="dxa"/>
            <w:tcMar>
              <w:top w:w="85" w:type="dxa"/>
              <w:left w:w="85" w:type="dxa"/>
              <w:bottom w:w="85" w:type="dxa"/>
              <w:right w:w="85" w:type="dxa"/>
            </w:tcMar>
          </w:tcPr>
          <w:p w14:paraId="4FD24E48" w14:textId="77777777" w:rsidR="00531D7F" w:rsidRDefault="002C0B8D">
            <w:pPr>
              <w:spacing w:before="40" w:after="40"/>
            </w:pPr>
            <w:r>
              <w:rPr>
                <w:sz w:val="19"/>
              </w:rPr>
              <w:t>Coverage</w:t>
            </w:r>
          </w:p>
        </w:tc>
        <w:tc>
          <w:tcPr>
            <w:tcW w:w="4624" w:type="dxa"/>
            <w:tcMar>
              <w:top w:w="85" w:type="dxa"/>
              <w:left w:w="85" w:type="dxa"/>
              <w:bottom w:w="85" w:type="dxa"/>
              <w:right w:w="85" w:type="dxa"/>
            </w:tcMar>
          </w:tcPr>
          <w:p w14:paraId="52120CBA" w14:textId="77777777" w:rsidR="00531D7F" w:rsidRDefault="002C0B8D">
            <w:pPr>
              <w:spacing w:before="40" w:after="40"/>
            </w:pPr>
            <w:r>
              <w:rPr>
                <w:sz w:val="19"/>
              </w:rPr>
              <w:t>Was the category enabled during the events?</w:t>
            </w:r>
          </w:p>
        </w:tc>
        <w:tc>
          <w:tcPr>
            <w:tcW w:w="5577" w:type="dxa"/>
            <w:tcMar>
              <w:top w:w="85" w:type="dxa"/>
              <w:left w:w="85" w:type="dxa"/>
              <w:bottom w:w="85" w:type="dxa"/>
              <w:right w:w="85" w:type="dxa"/>
            </w:tcMar>
          </w:tcPr>
          <w:p w14:paraId="197F1CFB" w14:textId="77777777" w:rsidR="00531D7F" w:rsidRDefault="002C0B8D">
            <w:pPr>
              <w:spacing w:before="40" w:after="40"/>
            </w:pPr>
            <w:r>
              <w:rPr>
                <w:sz w:val="19"/>
              </w:rPr>
              <w:t>[TO COMPLETE: covered or unknown period]</w:t>
            </w:r>
          </w:p>
        </w:tc>
      </w:tr>
      <w:tr w:rsidR="00531D7F" w14:paraId="127248C4" w14:textId="77777777">
        <w:trPr>
          <w:cantSplit/>
          <w:jc w:val="center"/>
        </w:trPr>
        <w:tc>
          <w:tcPr>
            <w:tcW w:w="4484" w:type="dxa"/>
            <w:shd w:val="clear" w:color="auto" w:fill="F5F7F2"/>
            <w:tcMar>
              <w:top w:w="85" w:type="dxa"/>
              <w:left w:w="85" w:type="dxa"/>
              <w:bottom w:w="85" w:type="dxa"/>
              <w:right w:w="85" w:type="dxa"/>
            </w:tcMar>
          </w:tcPr>
          <w:p w14:paraId="3589A846" w14:textId="77777777" w:rsidR="00531D7F" w:rsidRDefault="002C0B8D">
            <w:pPr>
              <w:spacing w:before="40" w:after="40"/>
            </w:pPr>
            <w:r>
              <w:rPr>
                <w:sz w:val="19"/>
              </w:rPr>
              <w:t>Time</w:t>
            </w:r>
          </w:p>
        </w:tc>
        <w:tc>
          <w:tcPr>
            <w:tcW w:w="4624" w:type="dxa"/>
            <w:shd w:val="clear" w:color="auto" w:fill="F5F7F2"/>
            <w:tcMar>
              <w:top w:w="85" w:type="dxa"/>
              <w:left w:w="85" w:type="dxa"/>
              <w:bottom w:w="85" w:type="dxa"/>
              <w:right w:w="85" w:type="dxa"/>
            </w:tcMar>
          </w:tcPr>
          <w:p w14:paraId="7D095320" w14:textId="77777777" w:rsidR="00531D7F" w:rsidRDefault="002C0B8D">
            <w:pPr>
              <w:spacing w:before="40" w:after="40"/>
            </w:pPr>
            <w:r>
              <w:rPr>
                <w:sz w:val="19"/>
              </w:rPr>
              <w:t>Are source time, zone and offset known?</w:t>
            </w:r>
          </w:p>
        </w:tc>
        <w:tc>
          <w:tcPr>
            <w:tcW w:w="5577" w:type="dxa"/>
            <w:shd w:val="clear" w:color="auto" w:fill="F5F7F2"/>
            <w:tcMar>
              <w:top w:w="85" w:type="dxa"/>
              <w:left w:w="85" w:type="dxa"/>
              <w:bottom w:w="85" w:type="dxa"/>
              <w:right w:w="85" w:type="dxa"/>
            </w:tcMar>
          </w:tcPr>
          <w:p w14:paraId="69C700B0" w14:textId="77777777" w:rsidR="00531D7F" w:rsidRDefault="002C0B8D">
            <w:pPr>
              <w:spacing w:before="40" w:after="40"/>
            </w:pPr>
            <w:r>
              <w:rPr>
                <w:sz w:val="19"/>
              </w:rPr>
              <w:t>[TO COMPLETE: conversion, margin, uncertain order]</w:t>
            </w:r>
          </w:p>
        </w:tc>
      </w:tr>
      <w:tr w:rsidR="00531D7F" w14:paraId="16DCCCF7" w14:textId="77777777">
        <w:trPr>
          <w:cantSplit/>
          <w:jc w:val="center"/>
        </w:trPr>
        <w:tc>
          <w:tcPr>
            <w:tcW w:w="4484" w:type="dxa"/>
            <w:tcMar>
              <w:top w:w="85" w:type="dxa"/>
              <w:left w:w="85" w:type="dxa"/>
              <w:bottom w:w="85" w:type="dxa"/>
              <w:right w:w="85" w:type="dxa"/>
            </w:tcMar>
          </w:tcPr>
          <w:p w14:paraId="455E3F1A" w14:textId="77777777" w:rsidR="00531D7F" w:rsidRDefault="002C0B8D">
            <w:pPr>
              <w:spacing w:before="40" w:after="40"/>
            </w:pPr>
            <w:r>
              <w:rPr>
                <w:sz w:val="19"/>
              </w:rPr>
              <w:t>Completeness</w:t>
            </w:r>
          </w:p>
        </w:tc>
        <w:tc>
          <w:tcPr>
            <w:tcW w:w="4624" w:type="dxa"/>
            <w:tcMar>
              <w:top w:w="85" w:type="dxa"/>
              <w:left w:w="85" w:type="dxa"/>
              <w:bottom w:w="85" w:type="dxa"/>
              <w:right w:w="85" w:type="dxa"/>
            </w:tcMar>
          </w:tcPr>
          <w:p w14:paraId="4BA78F41" w14:textId="77777777" w:rsidR="00531D7F" w:rsidRDefault="002C0B8D">
            <w:pPr>
              <w:spacing w:before="40" w:after="40"/>
            </w:pPr>
            <w:r>
              <w:rPr>
                <w:sz w:val="19"/>
              </w:rPr>
              <w:t>Was the export complete, paginated or limited?</w:t>
            </w:r>
          </w:p>
        </w:tc>
        <w:tc>
          <w:tcPr>
            <w:tcW w:w="5577" w:type="dxa"/>
            <w:tcMar>
              <w:top w:w="85" w:type="dxa"/>
              <w:left w:w="85" w:type="dxa"/>
              <w:bottom w:w="85" w:type="dxa"/>
              <w:right w:w="85" w:type="dxa"/>
            </w:tcMar>
          </w:tcPr>
          <w:p w14:paraId="762F7D0A" w14:textId="77777777" w:rsidR="00531D7F" w:rsidRDefault="002C0B8D">
            <w:pPr>
              <w:spacing w:before="40" w:after="40"/>
            </w:pPr>
            <w:r>
              <w:rPr>
                <w:sz w:val="19"/>
              </w:rPr>
              <w:t>[TO COMPLETE: exclusions, further collection]</w:t>
            </w:r>
          </w:p>
        </w:tc>
      </w:tr>
      <w:tr w:rsidR="00531D7F" w14:paraId="23AFDA59" w14:textId="77777777">
        <w:trPr>
          <w:cantSplit/>
          <w:jc w:val="center"/>
        </w:trPr>
        <w:tc>
          <w:tcPr>
            <w:tcW w:w="4484" w:type="dxa"/>
            <w:shd w:val="clear" w:color="auto" w:fill="F5F7F2"/>
            <w:tcMar>
              <w:top w:w="85" w:type="dxa"/>
              <w:left w:w="85" w:type="dxa"/>
              <w:bottom w:w="85" w:type="dxa"/>
              <w:right w:w="85" w:type="dxa"/>
            </w:tcMar>
          </w:tcPr>
          <w:p w14:paraId="2FAFDB99" w14:textId="77777777" w:rsidR="00531D7F" w:rsidRDefault="002C0B8D">
            <w:pPr>
              <w:spacing w:before="40" w:after="40"/>
            </w:pPr>
            <w:r>
              <w:rPr>
                <w:sz w:val="19"/>
              </w:rPr>
              <w:t>Transformation</w:t>
            </w:r>
          </w:p>
        </w:tc>
        <w:tc>
          <w:tcPr>
            <w:tcW w:w="4624" w:type="dxa"/>
            <w:shd w:val="clear" w:color="auto" w:fill="F5F7F2"/>
            <w:tcMar>
              <w:top w:w="85" w:type="dxa"/>
              <w:left w:w="85" w:type="dxa"/>
              <w:bottom w:w="85" w:type="dxa"/>
              <w:right w:w="85" w:type="dxa"/>
            </w:tcMar>
          </w:tcPr>
          <w:p w14:paraId="08885B72" w14:textId="77777777" w:rsidR="00531D7F" w:rsidRDefault="002C0B8D">
            <w:pPr>
              <w:spacing w:before="40" w:after="40"/>
            </w:pPr>
            <w:r>
              <w:rPr>
                <w:sz w:val="19"/>
              </w:rPr>
              <w:t>Original field or enrichment?</w:t>
            </w:r>
          </w:p>
        </w:tc>
        <w:tc>
          <w:tcPr>
            <w:tcW w:w="5577" w:type="dxa"/>
            <w:shd w:val="clear" w:color="auto" w:fill="F5F7F2"/>
            <w:tcMar>
              <w:top w:w="85" w:type="dxa"/>
              <w:left w:w="85" w:type="dxa"/>
              <w:bottom w:w="85" w:type="dxa"/>
              <w:right w:w="85" w:type="dxa"/>
            </w:tcMar>
          </w:tcPr>
          <w:p w14:paraId="7228D63D" w14:textId="77777777" w:rsidR="00531D7F" w:rsidRDefault="002C0B8D">
            <w:pPr>
              <w:spacing w:before="40" w:after="40"/>
            </w:pPr>
            <w:r>
              <w:rPr>
                <w:sz w:val="19"/>
              </w:rPr>
              <w:t>[TO COMPLETE: mapping, version, limitation]</w:t>
            </w:r>
          </w:p>
        </w:tc>
      </w:tr>
    </w:tbl>
    <w:p w14:paraId="2C58494C" w14:textId="77777777" w:rsidR="00531D7F" w:rsidRDefault="00531D7F">
      <w:pPr>
        <w:spacing w:line="40" w:lineRule="exact"/>
      </w:pPr>
    </w:p>
    <w:p w14:paraId="5200AE97" w14:textId="77777777" w:rsidR="00531D7F" w:rsidRDefault="002C0B8D">
      <w:pPr>
        <w:spacing w:after="60" w:line="254" w:lineRule="auto"/>
      </w:pPr>
      <w:r>
        <w:t>Do not force precise ordering when clock accuracy or offset prevents it. Describe a time window and preserve both possibilities. NIST SP 800-86 discusses system clock and time-zone differences; justify any working margin through local observations rather than a universal numerical tolerance. The timeline must allow a later reviewer to distinguish a measured offset from an analyst's assumption.</w:t>
      </w:r>
    </w:p>
    <w:p w14:paraId="7F36C9B8" w14:textId="77777777" w:rsidR="00531D7F" w:rsidRDefault="002C0B8D">
      <w:pPr>
        <w:spacing w:after="60" w:line="254" w:lineRule="auto"/>
      </w:pPr>
      <w:r>
        <w:t>A digest calculated after receipt checks stability of the received copy; it does not establish that the provider exported the complete source. Ask how collection was performed and preserve the answer. Any useful conversion produces an identifiable working copy; do not silently replace the original. Retain superseded files with the reason for correction and the link to their replacement.</w:t>
      </w:r>
    </w:p>
    <w:p w14:paraId="73E58323" w14:textId="77777777" w:rsidR="00531D7F" w:rsidRDefault="002C0B8D">
      <w:pPr>
        <w:pStyle w:val="Titre1"/>
      </w:pPr>
      <w:r>
        <w:rPr>
          <w:b w:val="0"/>
        </w:rPr>
        <w:t>9. Additional forms to copy</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6490"/>
        <w:gridCol w:w="8194"/>
      </w:tblGrid>
      <w:tr w:rsidR="00531D7F" w14:paraId="422E0B22" w14:textId="77777777">
        <w:trPr>
          <w:cantSplit/>
          <w:tblHeader/>
          <w:jc w:val="center"/>
        </w:trPr>
        <w:tc>
          <w:tcPr>
            <w:tcW w:w="6490" w:type="dxa"/>
            <w:shd w:val="clear" w:color="auto" w:fill="DCECE7"/>
            <w:tcMar>
              <w:top w:w="85" w:type="dxa"/>
              <w:left w:w="85" w:type="dxa"/>
              <w:bottom w:w="85" w:type="dxa"/>
              <w:right w:w="85" w:type="dxa"/>
            </w:tcMar>
          </w:tcPr>
          <w:p w14:paraId="46E4DA1D" w14:textId="77777777" w:rsidR="00531D7F" w:rsidRDefault="002C0B8D">
            <w:pPr>
              <w:keepNext/>
              <w:spacing w:before="40" w:after="40"/>
            </w:pPr>
            <w:r>
              <w:rPr>
                <w:b/>
                <w:sz w:val="19"/>
              </w:rPr>
              <w:t>Transfer record</w:t>
            </w:r>
          </w:p>
        </w:tc>
        <w:tc>
          <w:tcPr>
            <w:tcW w:w="8194" w:type="dxa"/>
            <w:shd w:val="clear" w:color="auto" w:fill="DCECE7"/>
            <w:tcMar>
              <w:top w:w="85" w:type="dxa"/>
              <w:left w:w="85" w:type="dxa"/>
              <w:bottom w:w="85" w:type="dxa"/>
              <w:right w:w="85" w:type="dxa"/>
            </w:tcMar>
          </w:tcPr>
          <w:p w14:paraId="549062E0" w14:textId="77777777" w:rsidR="00531D7F" w:rsidRDefault="002C0B8D">
            <w:pPr>
              <w:keepNext/>
              <w:spacing w:before="40" w:after="40"/>
            </w:pPr>
            <w:r>
              <w:rPr>
                <w:b/>
                <w:sz w:val="19"/>
              </w:rPr>
              <w:t>Value to complete</w:t>
            </w:r>
          </w:p>
        </w:tc>
      </w:tr>
      <w:tr w:rsidR="00531D7F" w14:paraId="7A080DB1" w14:textId="77777777">
        <w:trPr>
          <w:cantSplit/>
          <w:jc w:val="center"/>
        </w:trPr>
        <w:tc>
          <w:tcPr>
            <w:tcW w:w="6490" w:type="dxa"/>
            <w:tcMar>
              <w:top w:w="85" w:type="dxa"/>
              <w:left w:w="85" w:type="dxa"/>
              <w:bottom w:w="85" w:type="dxa"/>
              <w:right w:w="85" w:type="dxa"/>
            </w:tcMar>
          </w:tcPr>
          <w:p w14:paraId="7B6DF66F" w14:textId="77777777" w:rsidR="00531D7F" w:rsidRDefault="002C0B8D">
            <w:pPr>
              <w:spacing w:before="40" w:after="40"/>
            </w:pPr>
            <w:r>
              <w:rPr>
                <w:sz w:val="19"/>
              </w:rPr>
              <w:t>Item, version and purpose</w:t>
            </w:r>
          </w:p>
        </w:tc>
        <w:tc>
          <w:tcPr>
            <w:tcW w:w="8194" w:type="dxa"/>
            <w:tcMar>
              <w:top w:w="85" w:type="dxa"/>
              <w:left w:w="85" w:type="dxa"/>
              <w:bottom w:w="85" w:type="dxa"/>
              <w:right w:w="85" w:type="dxa"/>
            </w:tcMar>
          </w:tcPr>
          <w:p w14:paraId="4493ED6B" w14:textId="77777777" w:rsidR="00531D7F" w:rsidRDefault="002C0B8D">
            <w:pPr>
              <w:spacing w:before="40" w:after="40"/>
            </w:pPr>
            <w:r>
              <w:rPr>
                <w:sz w:val="19"/>
              </w:rPr>
              <w:t>[TO COMPLETE: identifiers, authorized use]</w:t>
            </w:r>
          </w:p>
        </w:tc>
      </w:tr>
      <w:tr w:rsidR="00531D7F" w14:paraId="0B8E4690" w14:textId="77777777">
        <w:trPr>
          <w:cantSplit/>
          <w:jc w:val="center"/>
        </w:trPr>
        <w:tc>
          <w:tcPr>
            <w:tcW w:w="6490" w:type="dxa"/>
            <w:shd w:val="clear" w:color="auto" w:fill="F5F7F2"/>
            <w:tcMar>
              <w:top w:w="85" w:type="dxa"/>
              <w:left w:w="85" w:type="dxa"/>
              <w:bottom w:w="85" w:type="dxa"/>
              <w:right w:w="85" w:type="dxa"/>
            </w:tcMar>
          </w:tcPr>
          <w:p w14:paraId="220227C1" w14:textId="77777777" w:rsidR="00531D7F" w:rsidRDefault="002C0B8D">
            <w:pPr>
              <w:spacing w:before="40" w:after="40"/>
            </w:pPr>
            <w:r>
              <w:rPr>
                <w:sz w:val="19"/>
              </w:rPr>
              <w:t>Sender and recipient</w:t>
            </w:r>
          </w:p>
        </w:tc>
        <w:tc>
          <w:tcPr>
            <w:tcW w:w="8194" w:type="dxa"/>
            <w:shd w:val="clear" w:color="auto" w:fill="F5F7F2"/>
            <w:tcMar>
              <w:top w:w="85" w:type="dxa"/>
              <w:left w:w="85" w:type="dxa"/>
              <w:bottom w:w="85" w:type="dxa"/>
              <w:right w:w="85" w:type="dxa"/>
            </w:tcMar>
          </w:tcPr>
          <w:p w14:paraId="47BBD2AE" w14:textId="77777777" w:rsidR="00531D7F" w:rsidRDefault="002C0B8D">
            <w:pPr>
              <w:spacing w:before="40" w:after="40"/>
            </w:pPr>
            <w:r>
              <w:rPr>
                <w:sz w:val="19"/>
              </w:rPr>
              <w:t>[TO COMPLETE: identity, role, authority]</w:t>
            </w:r>
          </w:p>
        </w:tc>
      </w:tr>
      <w:tr w:rsidR="00531D7F" w14:paraId="516250D3" w14:textId="77777777">
        <w:trPr>
          <w:cantSplit/>
          <w:jc w:val="center"/>
        </w:trPr>
        <w:tc>
          <w:tcPr>
            <w:tcW w:w="6490" w:type="dxa"/>
            <w:tcMar>
              <w:top w:w="85" w:type="dxa"/>
              <w:left w:w="85" w:type="dxa"/>
              <w:bottom w:w="85" w:type="dxa"/>
              <w:right w:w="85" w:type="dxa"/>
            </w:tcMar>
          </w:tcPr>
          <w:p w14:paraId="6C35C49F" w14:textId="77777777" w:rsidR="00531D7F" w:rsidRDefault="002C0B8D">
            <w:pPr>
              <w:spacing w:before="40" w:after="40"/>
            </w:pPr>
            <w:r>
              <w:rPr>
                <w:sz w:val="19"/>
              </w:rPr>
              <w:lastRenderedPageBreak/>
              <w:t>Departure, receipt and channel</w:t>
            </w:r>
          </w:p>
        </w:tc>
        <w:tc>
          <w:tcPr>
            <w:tcW w:w="8194" w:type="dxa"/>
            <w:tcMar>
              <w:top w:w="85" w:type="dxa"/>
              <w:left w:w="85" w:type="dxa"/>
              <w:bottom w:w="85" w:type="dxa"/>
              <w:right w:w="85" w:type="dxa"/>
            </w:tcMar>
          </w:tcPr>
          <w:p w14:paraId="65C4FE72" w14:textId="77777777" w:rsidR="00531D7F" w:rsidRDefault="002C0B8D">
            <w:pPr>
              <w:spacing w:before="40" w:after="40"/>
            </w:pPr>
            <w:r>
              <w:rPr>
                <w:sz w:val="19"/>
              </w:rPr>
              <w:t>[TO COMPLETE: zoned times, secure means]</w:t>
            </w:r>
          </w:p>
        </w:tc>
      </w:tr>
      <w:tr w:rsidR="00531D7F" w14:paraId="54F9587D" w14:textId="77777777">
        <w:trPr>
          <w:cantSplit/>
          <w:jc w:val="center"/>
        </w:trPr>
        <w:tc>
          <w:tcPr>
            <w:tcW w:w="6490" w:type="dxa"/>
            <w:shd w:val="clear" w:color="auto" w:fill="F5F7F2"/>
            <w:tcMar>
              <w:top w:w="85" w:type="dxa"/>
              <w:left w:w="85" w:type="dxa"/>
              <w:bottom w:w="85" w:type="dxa"/>
              <w:right w:w="85" w:type="dxa"/>
            </w:tcMar>
          </w:tcPr>
          <w:p w14:paraId="43C3A0B1" w14:textId="77777777" w:rsidR="00531D7F" w:rsidRDefault="002C0B8D">
            <w:pPr>
              <w:spacing w:before="40" w:after="40"/>
            </w:pPr>
            <w:r>
              <w:rPr>
                <w:sz w:val="19"/>
              </w:rPr>
              <w:t>Receipt check</w:t>
            </w:r>
          </w:p>
        </w:tc>
        <w:tc>
          <w:tcPr>
            <w:tcW w:w="8194" w:type="dxa"/>
            <w:shd w:val="clear" w:color="auto" w:fill="F5F7F2"/>
            <w:tcMar>
              <w:top w:w="85" w:type="dxa"/>
              <w:left w:w="85" w:type="dxa"/>
              <w:bottom w:w="85" w:type="dxa"/>
              <w:right w:w="85" w:type="dxa"/>
            </w:tcMar>
          </w:tcPr>
          <w:p w14:paraId="42F891AC" w14:textId="77777777" w:rsidR="00531D7F" w:rsidRDefault="002C0B8D">
            <w:pPr>
              <w:spacing w:before="40" w:after="40"/>
            </w:pPr>
            <w:r>
              <w:rPr>
                <w:sz w:val="19"/>
              </w:rPr>
              <w:t>[TO COMPLETE: digest or appropriate check, result, reservation]</w:t>
            </w:r>
          </w:p>
        </w:tc>
      </w:tr>
    </w:tbl>
    <w:p w14:paraId="7CC4878D" w14:textId="77777777" w:rsidR="00531D7F" w:rsidRDefault="00531D7F">
      <w:pPr>
        <w:spacing w:line="40" w:lineRule="exact"/>
      </w:pP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6402"/>
        <w:gridCol w:w="8282"/>
      </w:tblGrid>
      <w:tr w:rsidR="00531D7F" w14:paraId="457BEE2E" w14:textId="77777777">
        <w:trPr>
          <w:cantSplit/>
          <w:tblHeader/>
          <w:jc w:val="center"/>
        </w:trPr>
        <w:tc>
          <w:tcPr>
            <w:tcW w:w="6402" w:type="dxa"/>
            <w:shd w:val="clear" w:color="auto" w:fill="DCECE7"/>
            <w:tcMar>
              <w:top w:w="85" w:type="dxa"/>
              <w:left w:w="85" w:type="dxa"/>
              <w:bottom w:w="85" w:type="dxa"/>
              <w:right w:w="85" w:type="dxa"/>
            </w:tcMar>
          </w:tcPr>
          <w:p w14:paraId="1A912BC1" w14:textId="77777777" w:rsidR="00531D7F" w:rsidRDefault="002C0B8D">
            <w:pPr>
              <w:keepNext/>
              <w:spacing w:before="40" w:after="40"/>
            </w:pPr>
            <w:r>
              <w:rPr>
                <w:b/>
                <w:sz w:val="19"/>
              </w:rPr>
              <w:t>Uncertainty record</w:t>
            </w:r>
          </w:p>
        </w:tc>
        <w:tc>
          <w:tcPr>
            <w:tcW w:w="8282" w:type="dxa"/>
            <w:shd w:val="clear" w:color="auto" w:fill="DCECE7"/>
            <w:tcMar>
              <w:top w:w="85" w:type="dxa"/>
              <w:left w:w="85" w:type="dxa"/>
              <w:bottom w:w="85" w:type="dxa"/>
              <w:right w:w="85" w:type="dxa"/>
            </w:tcMar>
          </w:tcPr>
          <w:p w14:paraId="4E484495" w14:textId="77777777" w:rsidR="00531D7F" w:rsidRDefault="002C0B8D">
            <w:pPr>
              <w:keepNext/>
              <w:spacing w:before="40" w:after="40"/>
            </w:pPr>
            <w:r>
              <w:rPr>
                <w:b/>
                <w:sz w:val="19"/>
              </w:rPr>
              <w:t>Value to complete</w:t>
            </w:r>
          </w:p>
        </w:tc>
      </w:tr>
      <w:tr w:rsidR="00531D7F" w14:paraId="7321767E" w14:textId="77777777">
        <w:trPr>
          <w:cantSplit/>
          <w:jc w:val="center"/>
        </w:trPr>
        <w:tc>
          <w:tcPr>
            <w:tcW w:w="6402" w:type="dxa"/>
            <w:tcMar>
              <w:top w:w="85" w:type="dxa"/>
              <w:left w:w="85" w:type="dxa"/>
              <w:bottom w:w="85" w:type="dxa"/>
              <w:right w:w="85" w:type="dxa"/>
            </w:tcMar>
          </w:tcPr>
          <w:p w14:paraId="3E6D43B0" w14:textId="77777777" w:rsidR="00531D7F" w:rsidRDefault="002C0B8D">
            <w:pPr>
              <w:spacing w:before="40" w:after="40"/>
            </w:pPr>
            <w:r>
              <w:rPr>
                <w:sz w:val="19"/>
              </w:rPr>
              <w:t>Unresolved question</w:t>
            </w:r>
          </w:p>
        </w:tc>
        <w:tc>
          <w:tcPr>
            <w:tcW w:w="8282" w:type="dxa"/>
            <w:tcMar>
              <w:top w:w="85" w:type="dxa"/>
              <w:left w:w="85" w:type="dxa"/>
              <w:bottom w:w="85" w:type="dxa"/>
              <w:right w:w="85" w:type="dxa"/>
            </w:tcMar>
          </w:tcPr>
          <w:p w14:paraId="00CA7CC6" w14:textId="77777777" w:rsidR="00531D7F" w:rsidRDefault="002C0B8D">
            <w:pPr>
              <w:spacing w:before="40" w:after="40"/>
            </w:pPr>
            <w:r>
              <w:rPr>
                <w:sz w:val="19"/>
              </w:rPr>
              <w:t>[TO COMPLETE: attribution, period or operation]</w:t>
            </w:r>
          </w:p>
        </w:tc>
      </w:tr>
      <w:tr w:rsidR="00531D7F" w14:paraId="024E9EBB" w14:textId="77777777">
        <w:trPr>
          <w:cantSplit/>
          <w:jc w:val="center"/>
        </w:trPr>
        <w:tc>
          <w:tcPr>
            <w:tcW w:w="6402" w:type="dxa"/>
            <w:shd w:val="clear" w:color="auto" w:fill="F5F7F2"/>
            <w:tcMar>
              <w:top w:w="85" w:type="dxa"/>
              <w:left w:w="85" w:type="dxa"/>
              <w:bottom w:w="85" w:type="dxa"/>
              <w:right w:w="85" w:type="dxa"/>
            </w:tcMar>
          </w:tcPr>
          <w:p w14:paraId="65CBB350" w14:textId="77777777" w:rsidR="00531D7F" w:rsidRDefault="002C0B8D">
            <w:pPr>
              <w:spacing w:before="40" w:after="40"/>
            </w:pPr>
            <w:r>
              <w:rPr>
                <w:sz w:val="19"/>
              </w:rPr>
              <w:t>Consulted and missing data</w:t>
            </w:r>
          </w:p>
        </w:tc>
        <w:tc>
          <w:tcPr>
            <w:tcW w:w="8282" w:type="dxa"/>
            <w:shd w:val="clear" w:color="auto" w:fill="F5F7F2"/>
            <w:tcMar>
              <w:top w:w="85" w:type="dxa"/>
              <w:left w:w="85" w:type="dxa"/>
              <w:bottom w:w="85" w:type="dxa"/>
              <w:right w:w="85" w:type="dxa"/>
            </w:tcMar>
          </w:tcPr>
          <w:p w14:paraId="52AAECE3" w14:textId="77777777" w:rsidR="00531D7F" w:rsidRDefault="002C0B8D">
            <w:pPr>
              <w:spacing w:before="40" w:after="40"/>
            </w:pPr>
            <w:r>
              <w:rPr>
                <w:sz w:val="19"/>
              </w:rPr>
              <w:t>[TO COMPLETE: items, coverage, reason]</w:t>
            </w:r>
          </w:p>
        </w:tc>
      </w:tr>
      <w:tr w:rsidR="00531D7F" w14:paraId="6323C217" w14:textId="77777777">
        <w:trPr>
          <w:cantSplit/>
          <w:jc w:val="center"/>
        </w:trPr>
        <w:tc>
          <w:tcPr>
            <w:tcW w:w="6402" w:type="dxa"/>
            <w:tcMar>
              <w:top w:w="85" w:type="dxa"/>
              <w:left w:w="85" w:type="dxa"/>
              <w:bottom w:w="85" w:type="dxa"/>
              <w:right w:w="85" w:type="dxa"/>
            </w:tcMar>
          </w:tcPr>
          <w:p w14:paraId="1D2C0C61" w14:textId="77777777" w:rsidR="00531D7F" w:rsidRDefault="002C0B8D">
            <w:pPr>
              <w:spacing w:before="40" w:after="40"/>
            </w:pPr>
            <w:r>
              <w:rPr>
                <w:sz w:val="19"/>
              </w:rPr>
              <w:t>Decision still possible</w:t>
            </w:r>
          </w:p>
        </w:tc>
        <w:tc>
          <w:tcPr>
            <w:tcW w:w="8282" w:type="dxa"/>
            <w:tcMar>
              <w:top w:w="85" w:type="dxa"/>
              <w:left w:w="85" w:type="dxa"/>
              <w:bottom w:w="85" w:type="dxa"/>
              <w:right w:w="85" w:type="dxa"/>
            </w:tcMar>
          </w:tcPr>
          <w:p w14:paraId="3DE3B1AB" w14:textId="77777777" w:rsidR="00531D7F" w:rsidRDefault="002C0B8D">
            <w:pPr>
              <w:spacing w:before="40" w:after="40"/>
            </w:pPr>
            <w:r>
              <w:rPr>
                <w:sz w:val="19"/>
              </w:rPr>
              <w:t>[TO COMPLETE: proportionate protection, limitations]</w:t>
            </w:r>
          </w:p>
        </w:tc>
      </w:tr>
      <w:tr w:rsidR="00531D7F" w14:paraId="67B1F139" w14:textId="77777777">
        <w:trPr>
          <w:cantSplit/>
          <w:jc w:val="center"/>
        </w:trPr>
        <w:tc>
          <w:tcPr>
            <w:tcW w:w="6402" w:type="dxa"/>
            <w:shd w:val="clear" w:color="auto" w:fill="F5F7F2"/>
            <w:tcMar>
              <w:top w:w="85" w:type="dxa"/>
              <w:left w:w="85" w:type="dxa"/>
              <w:bottom w:w="85" w:type="dxa"/>
              <w:right w:w="85" w:type="dxa"/>
            </w:tcMar>
          </w:tcPr>
          <w:p w14:paraId="6DD9C571" w14:textId="77777777" w:rsidR="00531D7F" w:rsidRDefault="002C0B8D">
            <w:pPr>
              <w:spacing w:before="40" w:after="40"/>
            </w:pPr>
            <w:r>
              <w:rPr>
                <w:sz w:val="19"/>
              </w:rPr>
              <w:t>Next check</w:t>
            </w:r>
          </w:p>
        </w:tc>
        <w:tc>
          <w:tcPr>
            <w:tcW w:w="8282" w:type="dxa"/>
            <w:shd w:val="clear" w:color="auto" w:fill="F5F7F2"/>
            <w:tcMar>
              <w:top w:w="85" w:type="dxa"/>
              <w:left w:w="85" w:type="dxa"/>
              <w:bottom w:w="85" w:type="dxa"/>
              <w:right w:w="85" w:type="dxa"/>
            </w:tcMar>
          </w:tcPr>
          <w:p w14:paraId="56787F21" w14:textId="77777777" w:rsidR="00531D7F" w:rsidRDefault="002C0B8D">
            <w:pPr>
              <w:spacing w:before="40" w:after="40"/>
            </w:pPr>
            <w:r>
              <w:rPr>
                <w:sz w:val="19"/>
              </w:rPr>
              <w:t>[TO COMPLETE: owner, expected source, decision point]</w:t>
            </w:r>
          </w:p>
        </w:tc>
      </w:tr>
    </w:tbl>
    <w:p w14:paraId="3080088D" w14:textId="77777777" w:rsidR="00531D7F" w:rsidRDefault="00531D7F">
      <w:pPr>
        <w:spacing w:line="40" w:lineRule="exact"/>
      </w:pPr>
    </w:p>
    <w:p w14:paraId="3AD4D1D4" w14:textId="77777777" w:rsidR="00531D7F" w:rsidRDefault="002C0B8D">
      <w:pPr>
        <w:spacing w:after="60" w:line="254" w:lineRule="auto"/>
      </w:pPr>
      <w:r>
        <w:t>An exception records the unmet requirement, reason, risk and compensating controls actually available. The business owner or designated authority accepts or rejects it; an analyst must not turn missing proof into approval. After adoption, this model requires expiry and an early reassessment trigger, using a locally chosen period. Expiry requires another decision rather than silent renewal.</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6419"/>
        <w:gridCol w:w="8265"/>
      </w:tblGrid>
      <w:tr w:rsidR="00531D7F" w14:paraId="3D5A1C47" w14:textId="77777777">
        <w:trPr>
          <w:cantSplit/>
          <w:tblHeader/>
          <w:jc w:val="center"/>
        </w:trPr>
        <w:tc>
          <w:tcPr>
            <w:tcW w:w="6419" w:type="dxa"/>
            <w:shd w:val="clear" w:color="auto" w:fill="DCECE7"/>
            <w:tcMar>
              <w:top w:w="85" w:type="dxa"/>
              <w:left w:w="85" w:type="dxa"/>
              <w:bottom w:w="85" w:type="dxa"/>
              <w:right w:w="85" w:type="dxa"/>
            </w:tcMar>
          </w:tcPr>
          <w:p w14:paraId="11828C3C" w14:textId="77777777" w:rsidR="00531D7F" w:rsidRDefault="002C0B8D">
            <w:pPr>
              <w:keepNext/>
              <w:spacing w:before="40" w:after="40"/>
            </w:pPr>
            <w:r>
              <w:rPr>
                <w:b/>
                <w:sz w:val="19"/>
              </w:rPr>
              <w:t>Exception record</w:t>
            </w:r>
          </w:p>
        </w:tc>
        <w:tc>
          <w:tcPr>
            <w:tcW w:w="8265" w:type="dxa"/>
            <w:shd w:val="clear" w:color="auto" w:fill="DCECE7"/>
            <w:tcMar>
              <w:top w:w="85" w:type="dxa"/>
              <w:left w:w="85" w:type="dxa"/>
              <w:bottom w:w="85" w:type="dxa"/>
              <w:right w:w="85" w:type="dxa"/>
            </w:tcMar>
          </w:tcPr>
          <w:p w14:paraId="584A8195" w14:textId="77777777" w:rsidR="00531D7F" w:rsidRDefault="002C0B8D">
            <w:pPr>
              <w:keepNext/>
              <w:spacing w:before="40" w:after="40"/>
            </w:pPr>
            <w:r>
              <w:rPr>
                <w:b/>
                <w:sz w:val="19"/>
              </w:rPr>
              <w:t>Decision to complete</w:t>
            </w:r>
          </w:p>
        </w:tc>
      </w:tr>
      <w:tr w:rsidR="00531D7F" w14:paraId="05C59149" w14:textId="77777777">
        <w:trPr>
          <w:cantSplit/>
          <w:jc w:val="center"/>
        </w:trPr>
        <w:tc>
          <w:tcPr>
            <w:tcW w:w="6419" w:type="dxa"/>
            <w:tcMar>
              <w:top w:w="85" w:type="dxa"/>
              <w:left w:w="85" w:type="dxa"/>
              <w:bottom w:w="85" w:type="dxa"/>
              <w:right w:w="85" w:type="dxa"/>
            </w:tcMar>
          </w:tcPr>
          <w:p w14:paraId="44FB9FE4" w14:textId="77777777" w:rsidR="00531D7F" w:rsidRDefault="002C0B8D">
            <w:pPr>
              <w:spacing w:before="40" w:after="40"/>
            </w:pPr>
            <w:r>
              <w:rPr>
                <w:sz w:val="19"/>
              </w:rPr>
              <w:t>Gap and scope</w:t>
            </w:r>
          </w:p>
        </w:tc>
        <w:tc>
          <w:tcPr>
            <w:tcW w:w="8265" w:type="dxa"/>
            <w:tcMar>
              <w:top w:w="85" w:type="dxa"/>
              <w:left w:w="85" w:type="dxa"/>
              <w:bottom w:w="85" w:type="dxa"/>
              <w:right w:w="85" w:type="dxa"/>
            </w:tcMar>
          </w:tcPr>
          <w:p w14:paraId="0431CE57" w14:textId="77777777" w:rsidR="00531D7F" w:rsidRDefault="002C0B8D">
            <w:pPr>
              <w:spacing w:before="40" w:after="40"/>
            </w:pPr>
            <w:r>
              <w:rPr>
                <w:sz w:val="19"/>
              </w:rPr>
              <w:t>[TO COMPLETE: missing control, systems, period]</w:t>
            </w:r>
          </w:p>
        </w:tc>
      </w:tr>
      <w:tr w:rsidR="00531D7F" w14:paraId="3518FE25" w14:textId="77777777">
        <w:trPr>
          <w:cantSplit/>
          <w:jc w:val="center"/>
        </w:trPr>
        <w:tc>
          <w:tcPr>
            <w:tcW w:w="6419" w:type="dxa"/>
            <w:shd w:val="clear" w:color="auto" w:fill="F5F7F2"/>
            <w:tcMar>
              <w:top w:w="85" w:type="dxa"/>
              <w:left w:w="85" w:type="dxa"/>
              <w:bottom w:w="85" w:type="dxa"/>
              <w:right w:w="85" w:type="dxa"/>
            </w:tcMar>
          </w:tcPr>
          <w:p w14:paraId="07636169" w14:textId="77777777" w:rsidR="00531D7F" w:rsidRDefault="002C0B8D">
            <w:pPr>
              <w:spacing w:before="40" w:after="40"/>
            </w:pPr>
            <w:r>
              <w:rPr>
                <w:sz w:val="19"/>
              </w:rPr>
              <w:t>Protection and limitations</w:t>
            </w:r>
          </w:p>
        </w:tc>
        <w:tc>
          <w:tcPr>
            <w:tcW w:w="8265" w:type="dxa"/>
            <w:shd w:val="clear" w:color="auto" w:fill="F5F7F2"/>
            <w:tcMar>
              <w:top w:w="85" w:type="dxa"/>
              <w:left w:w="85" w:type="dxa"/>
              <w:bottom w:w="85" w:type="dxa"/>
              <w:right w:w="85" w:type="dxa"/>
            </w:tcMar>
          </w:tcPr>
          <w:p w14:paraId="0A9C9BFD" w14:textId="77777777" w:rsidR="00531D7F" w:rsidRDefault="002C0B8D">
            <w:pPr>
              <w:spacing w:before="40" w:after="40"/>
            </w:pPr>
            <w:r>
              <w:rPr>
                <w:sz w:val="19"/>
              </w:rPr>
              <w:t>[TO COMPLETE: measure, evidence, residual risk]</w:t>
            </w:r>
          </w:p>
        </w:tc>
      </w:tr>
      <w:tr w:rsidR="00531D7F" w14:paraId="5F967196" w14:textId="77777777">
        <w:trPr>
          <w:cantSplit/>
          <w:jc w:val="center"/>
        </w:trPr>
        <w:tc>
          <w:tcPr>
            <w:tcW w:w="6419" w:type="dxa"/>
            <w:tcMar>
              <w:top w:w="85" w:type="dxa"/>
              <w:left w:w="85" w:type="dxa"/>
              <w:bottom w:w="85" w:type="dxa"/>
              <w:right w:w="85" w:type="dxa"/>
            </w:tcMar>
          </w:tcPr>
          <w:p w14:paraId="1ADAA4FD" w14:textId="77777777" w:rsidR="00531D7F" w:rsidRDefault="002C0B8D">
            <w:pPr>
              <w:spacing w:before="40" w:after="40"/>
            </w:pPr>
            <w:r>
              <w:rPr>
                <w:sz w:val="19"/>
              </w:rPr>
              <w:t>Authority and rationale</w:t>
            </w:r>
          </w:p>
        </w:tc>
        <w:tc>
          <w:tcPr>
            <w:tcW w:w="8265" w:type="dxa"/>
            <w:tcMar>
              <w:top w:w="85" w:type="dxa"/>
              <w:left w:w="85" w:type="dxa"/>
              <w:bottom w:w="85" w:type="dxa"/>
              <w:right w:w="85" w:type="dxa"/>
            </w:tcMar>
          </w:tcPr>
          <w:p w14:paraId="50F845B1" w14:textId="77777777" w:rsidR="00531D7F" w:rsidRDefault="002C0B8D">
            <w:pPr>
              <w:spacing w:before="40" w:after="40"/>
            </w:pPr>
            <w:r>
              <w:rPr>
                <w:sz w:val="19"/>
              </w:rPr>
              <w:t>[TO COMPLETE: decision maker, reason, date]</w:t>
            </w:r>
          </w:p>
        </w:tc>
      </w:tr>
      <w:tr w:rsidR="00531D7F" w14:paraId="40F77285" w14:textId="77777777">
        <w:trPr>
          <w:cantSplit/>
          <w:jc w:val="center"/>
        </w:trPr>
        <w:tc>
          <w:tcPr>
            <w:tcW w:w="6419" w:type="dxa"/>
            <w:shd w:val="clear" w:color="auto" w:fill="F5F7F2"/>
            <w:tcMar>
              <w:top w:w="85" w:type="dxa"/>
              <w:left w:w="85" w:type="dxa"/>
              <w:bottom w:w="85" w:type="dxa"/>
              <w:right w:w="85" w:type="dxa"/>
            </w:tcMar>
          </w:tcPr>
          <w:p w14:paraId="299082FA" w14:textId="77777777" w:rsidR="00531D7F" w:rsidRDefault="002C0B8D">
            <w:pPr>
              <w:spacing w:before="40" w:after="40"/>
            </w:pPr>
            <w:r>
              <w:rPr>
                <w:sz w:val="19"/>
              </w:rPr>
              <w:t>End and reassessment</w:t>
            </w:r>
          </w:p>
        </w:tc>
        <w:tc>
          <w:tcPr>
            <w:tcW w:w="8265" w:type="dxa"/>
            <w:shd w:val="clear" w:color="auto" w:fill="F5F7F2"/>
            <w:tcMar>
              <w:top w:w="85" w:type="dxa"/>
              <w:left w:w="85" w:type="dxa"/>
              <w:bottom w:w="85" w:type="dxa"/>
              <w:right w:w="85" w:type="dxa"/>
            </w:tcMar>
          </w:tcPr>
          <w:p w14:paraId="27FD717C" w14:textId="77777777" w:rsidR="00531D7F" w:rsidRDefault="002C0B8D">
            <w:pPr>
              <w:spacing w:before="40" w:after="40"/>
            </w:pPr>
            <w:r>
              <w:rPr>
                <w:sz w:val="19"/>
              </w:rPr>
              <w:t>[TO COMPLETE: expiry, trigger, remediation owner]</w:t>
            </w:r>
          </w:p>
        </w:tc>
      </w:tr>
    </w:tbl>
    <w:p w14:paraId="6FF1354D" w14:textId="77777777" w:rsidR="00531D7F" w:rsidRDefault="00531D7F">
      <w:pPr>
        <w:spacing w:line="40" w:lineRule="exact"/>
      </w:pPr>
    </w:p>
    <w:p w14:paraId="1396B4C6" w14:textId="77777777" w:rsidR="00531D7F" w:rsidRDefault="002C0B8D">
      <w:pPr>
        <w:pStyle w:val="Titre1"/>
      </w:pPr>
      <w:r>
        <w:rPr>
          <w:b w:val="0"/>
        </w:rPr>
        <w:t>10. Complete worked example — entirely fictional</w:t>
      </w:r>
    </w:p>
    <w:p w14:paraId="17A1D5B1" w14:textId="77777777" w:rsidR="00531D7F" w:rsidRDefault="002C0B8D">
      <w:pPr>
        <w:spacing w:after="60" w:line="254" w:lineRule="auto"/>
      </w:pPr>
      <w:r>
        <w:t>Fictional company Workshop-80 has 80 staff and provider-administered SaaS email. At 08:20 UTC, finance reports an unrecognized forwarding rule. The internal coordinator opens INC-EX-01. IT collects records because the MSSP can access alerts only. Every person, account and action in this example is fictional; none describes an actual customer or incident.</w:t>
      </w: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2989"/>
        <w:gridCol w:w="3979"/>
        <w:gridCol w:w="4129"/>
        <w:gridCol w:w="3587"/>
      </w:tblGrid>
      <w:tr w:rsidR="00531D7F" w14:paraId="43C60175" w14:textId="77777777">
        <w:trPr>
          <w:cantSplit/>
          <w:tblHeader/>
          <w:jc w:val="center"/>
        </w:trPr>
        <w:tc>
          <w:tcPr>
            <w:tcW w:w="2989" w:type="dxa"/>
            <w:shd w:val="clear" w:color="auto" w:fill="DCECE7"/>
            <w:tcMar>
              <w:top w:w="85" w:type="dxa"/>
              <w:left w:w="85" w:type="dxa"/>
              <w:bottom w:w="85" w:type="dxa"/>
              <w:right w:w="85" w:type="dxa"/>
            </w:tcMar>
          </w:tcPr>
          <w:p w14:paraId="368F9EE6" w14:textId="77777777" w:rsidR="00531D7F" w:rsidRDefault="002C0B8D">
            <w:pPr>
              <w:keepNext/>
              <w:spacing w:before="40" w:after="40"/>
            </w:pPr>
            <w:r>
              <w:rPr>
                <w:b/>
                <w:sz w:val="18"/>
              </w:rPr>
              <w:lastRenderedPageBreak/>
              <w:t>Fictional item</w:t>
            </w:r>
          </w:p>
        </w:tc>
        <w:tc>
          <w:tcPr>
            <w:tcW w:w="3979" w:type="dxa"/>
            <w:shd w:val="clear" w:color="auto" w:fill="DCECE7"/>
            <w:tcMar>
              <w:top w:w="85" w:type="dxa"/>
              <w:left w:w="85" w:type="dxa"/>
              <w:bottom w:w="85" w:type="dxa"/>
              <w:right w:w="85" w:type="dxa"/>
            </w:tcMar>
          </w:tcPr>
          <w:p w14:paraId="3ECFAEDA" w14:textId="77777777" w:rsidR="00531D7F" w:rsidRDefault="002C0B8D">
            <w:pPr>
              <w:keepNext/>
              <w:spacing w:before="40" w:after="40"/>
            </w:pPr>
            <w:r>
              <w:rPr>
                <w:b/>
                <w:sz w:val="18"/>
              </w:rPr>
              <w:t>Provenance and collection</w:t>
            </w:r>
          </w:p>
        </w:tc>
        <w:tc>
          <w:tcPr>
            <w:tcW w:w="4129" w:type="dxa"/>
            <w:shd w:val="clear" w:color="auto" w:fill="DCECE7"/>
            <w:tcMar>
              <w:top w:w="85" w:type="dxa"/>
              <w:left w:w="85" w:type="dxa"/>
              <w:bottom w:w="85" w:type="dxa"/>
              <w:right w:w="85" w:type="dxa"/>
            </w:tcMar>
          </w:tcPr>
          <w:p w14:paraId="4073BE1B" w14:textId="77777777" w:rsidR="00531D7F" w:rsidRDefault="002C0B8D">
            <w:pPr>
              <w:keepNext/>
              <w:spacing w:before="40" w:after="40"/>
            </w:pPr>
            <w:r>
              <w:rPr>
                <w:b/>
                <w:sz w:val="18"/>
              </w:rPr>
              <w:t>Storage and check</w:t>
            </w:r>
          </w:p>
        </w:tc>
        <w:tc>
          <w:tcPr>
            <w:tcW w:w="3587" w:type="dxa"/>
            <w:shd w:val="clear" w:color="auto" w:fill="DCECE7"/>
            <w:tcMar>
              <w:top w:w="85" w:type="dxa"/>
              <w:left w:w="85" w:type="dxa"/>
              <w:bottom w:w="85" w:type="dxa"/>
              <w:right w:w="85" w:type="dxa"/>
            </w:tcMar>
          </w:tcPr>
          <w:p w14:paraId="3350F4A4" w14:textId="77777777" w:rsidR="00531D7F" w:rsidRDefault="002C0B8D">
            <w:pPr>
              <w:keepNext/>
              <w:spacing w:before="40" w:after="40"/>
            </w:pPr>
            <w:r>
              <w:rPr>
                <w:b/>
                <w:sz w:val="18"/>
              </w:rPr>
              <w:t>Limitation</w:t>
            </w:r>
          </w:p>
        </w:tc>
      </w:tr>
      <w:tr w:rsidR="00531D7F" w14:paraId="5528FDFE" w14:textId="77777777">
        <w:trPr>
          <w:cantSplit/>
          <w:jc w:val="center"/>
        </w:trPr>
        <w:tc>
          <w:tcPr>
            <w:tcW w:w="2989" w:type="dxa"/>
            <w:tcMar>
              <w:top w:w="85" w:type="dxa"/>
              <w:left w:w="85" w:type="dxa"/>
              <w:bottom w:w="85" w:type="dxa"/>
              <w:right w:w="85" w:type="dxa"/>
            </w:tcMar>
          </w:tcPr>
          <w:p w14:paraId="1E32C317" w14:textId="77777777" w:rsidR="00531D7F" w:rsidRDefault="002C0B8D">
            <w:pPr>
              <w:spacing w:before="40" w:after="40"/>
            </w:pPr>
            <w:r>
              <w:rPr>
                <w:sz w:val="18"/>
              </w:rPr>
              <w:t>EX-E1</w:t>
            </w:r>
          </w:p>
        </w:tc>
        <w:tc>
          <w:tcPr>
            <w:tcW w:w="3979" w:type="dxa"/>
            <w:tcMar>
              <w:top w:w="85" w:type="dxa"/>
              <w:left w:w="85" w:type="dxa"/>
              <w:bottom w:w="85" w:type="dxa"/>
              <w:right w:w="85" w:type="dxa"/>
            </w:tcMar>
          </w:tcPr>
          <w:p w14:paraId="1C731E2D" w14:textId="77777777" w:rsidR="00531D7F" w:rsidRDefault="002C0B8D">
            <w:pPr>
              <w:spacing w:before="40" w:after="40"/>
            </w:pPr>
            <w:r>
              <w:rPr>
                <w:sz w:val="18"/>
              </w:rPr>
              <w:t>SaaS audit export, account A filter, 08:35 UTC, provider operator</w:t>
            </w:r>
          </w:p>
        </w:tc>
        <w:tc>
          <w:tcPr>
            <w:tcW w:w="4129" w:type="dxa"/>
            <w:tcMar>
              <w:top w:w="85" w:type="dxa"/>
              <w:left w:w="85" w:type="dxa"/>
              <w:bottom w:w="85" w:type="dxa"/>
              <w:right w:w="85" w:type="dxa"/>
            </w:tcMar>
          </w:tcPr>
          <w:p w14:paraId="07596F81" w14:textId="77777777" w:rsidR="00531D7F" w:rsidRDefault="002C0B8D">
            <w:pPr>
              <w:spacing w:before="40" w:after="40"/>
            </w:pPr>
            <w:r>
              <w:rPr>
                <w:sz w:val="18"/>
              </w:rPr>
              <w:t>Restricted EX repository, received copy and digest recorded in fictional log</w:t>
            </w:r>
          </w:p>
        </w:tc>
        <w:tc>
          <w:tcPr>
            <w:tcW w:w="3587" w:type="dxa"/>
            <w:tcMar>
              <w:top w:w="85" w:type="dxa"/>
              <w:left w:w="85" w:type="dxa"/>
              <w:bottom w:w="85" w:type="dxa"/>
              <w:right w:w="85" w:type="dxa"/>
            </w:tcMar>
          </w:tcPr>
          <w:p w14:paraId="0D176276" w14:textId="77777777" w:rsidR="00531D7F" w:rsidRDefault="002C0B8D">
            <w:pPr>
              <w:spacing w:before="40" w:after="40"/>
            </w:pPr>
            <w:r>
              <w:rPr>
                <w:sz w:val="18"/>
              </w:rPr>
              <w:t>Export covers 07:00–08:35 UTC only</w:t>
            </w:r>
          </w:p>
        </w:tc>
      </w:tr>
      <w:tr w:rsidR="00531D7F" w14:paraId="623DB228" w14:textId="77777777">
        <w:trPr>
          <w:cantSplit/>
          <w:jc w:val="center"/>
        </w:trPr>
        <w:tc>
          <w:tcPr>
            <w:tcW w:w="2989" w:type="dxa"/>
            <w:shd w:val="clear" w:color="auto" w:fill="F5F7F2"/>
            <w:tcMar>
              <w:top w:w="85" w:type="dxa"/>
              <w:left w:w="85" w:type="dxa"/>
              <w:bottom w:w="85" w:type="dxa"/>
              <w:right w:w="85" w:type="dxa"/>
            </w:tcMar>
          </w:tcPr>
          <w:p w14:paraId="20A4CACC" w14:textId="77777777" w:rsidR="00531D7F" w:rsidRDefault="002C0B8D">
            <w:pPr>
              <w:spacing w:before="40" w:after="40"/>
            </w:pPr>
            <w:r>
              <w:rPr>
                <w:sz w:val="18"/>
              </w:rPr>
              <w:t>EX-E2</w:t>
            </w:r>
          </w:p>
        </w:tc>
        <w:tc>
          <w:tcPr>
            <w:tcW w:w="3979" w:type="dxa"/>
            <w:shd w:val="clear" w:color="auto" w:fill="F5F7F2"/>
            <w:tcMar>
              <w:top w:w="85" w:type="dxa"/>
              <w:left w:w="85" w:type="dxa"/>
              <w:bottom w:w="85" w:type="dxa"/>
              <w:right w:w="85" w:type="dxa"/>
            </w:tcMar>
          </w:tcPr>
          <w:p w14:paraId="6D04BF8F" w14:textId="77777777" w:rsidR="00531D7F" w:rsidRDefault="002C0B8D">
            <w:pPr>
              <w:spacing w:before="40" w:after="40"/>
            </w:pPr>
            <w:r>
              <w:rPr>
                <w:sz w:val="18"/>
              </w:rPr>
              <w:t>Rule screenshot, 08:39 UTC, email owner</w:t>
            </w:r>
          </w:p>
        </w:tc>
        <w:tc>
          <w:tcPr>
            <w:tcW w:w="4129" w:type="dxa"/>
            <w:shd w:val="clear" w:color="auto" w:fill="F5F7F2"/>
            <w:tcMar>
              <w:top w:w="85" w:type="dxa"/>
              <w:left w:w="85" w:type="dxa"/>
              <w:bottom w:w="85" w:type="dxa"/>
              <w:right w:w="85" w:type="dxa"/>
            </w:tcMar>
          </w:tcPr>
          <w:p w14:paraId="6A35CDC7" w14:textId="77777777" w:rsidR="00531D7F" w:rsidRDefault="002C0B8D">
            <w:pPr>
              <w:spacing w:before="40" w:after="40"/>
            </w:pPr>
            <w:r>
              <w:rPr>
                <w:sz w:val="18"/>
              </w:rPr>
              <w:t>Same repository, original/copy distinguished</w:t>
            </w:r>
          </w:p>
        </w:tc>
        <w:tc>
          <w:tcPr>
            <w:tcW w:w="3587" w:type="dxa"/>
            <w:shd w:val="clear" w:color="auto" w:fill="F5F7F2"/>
            <w:tcMar>
              <w:top w:w="85" w:type="dxa"/>
              <w:left w:w="85" w:type="dxa"/>
              <w:bottom w:w="85" w:type="dxa"/>
              <w:right w:w="85" w:type="dxa"/>
            </w:tcMar>
          </w:tcPr>
          <w:p w14:paraId="2D243CD0" w14:textId="77777777" w:rsidR="00531D7F" w:rsidRDefault="002C0B8D">
            <w:pPr>
              <w:spacing w:before="40" w:after="40"/>
            </w:pPr>
            <w:r>
              <w:rPr>
                <w:sz w:val="18"/>
              </w:rPr>
              <w:t>Does not independently identify the human actor</w:t>
            </w:r>
          </w:p>
        </w:tc>
      </w:tr>
      <w:tr w:rsidR="00531D7F" w14:paraId="42CD7960" w14:textId="77777777">
        <w:trPr>
          <w:cantSplit/>
          <w:jc w:val="center"/>
        </w:trPr>
        <w:tc>
          <w:tcPr>
            <w:tcW w:w="2989" w:type="dxa"/>
            <w:tcMar>
              <w:top w:w="85" w:type="dxa"/>
              <w:left w:w="85" w:type="dxa"/>
              <w:bottom w:w="85" w:type="dxa"/>
              <w:right w:w="85" w:type="dxa"/>
            </w:tcMar>
          </w:tcPr>
          <w:p w14:paraId="73E88404" w14:textId="77777777" w:rsidR="00531D7F" w:rsidRDefault="002C0B8D">
            <w:pPr>
              <w:spacing w:before="40" w:after="40"/>
            </w:pPr>
            <w:r>
              <w:rPr>
                <w:sz w:val="18"/>
              </w:rPr>
              <w:t>EX-E3</w:t>
            </w:r>
          </w:p>
        </w:tc>
        <w:tc>
          <w:tcPr>
            <w:tcW w:w="3979" w:type="dxa"/>
            <w:tcMar>
              <w:top w:w="85" w:type="dxa"/>
              <w:left w:w="85" w:type="dxa"/>
              <w:bottom w:w="85" w:type="dxa"/>
              <w:right w:w="85" w:type="dxa"/>
            </w:tcMar>
          </w:tcPr>
          <w:p w14:paraId="3A1D8557" w14:textId="77777777" w:rsidR="00531D7F" w:rsidRDefault="002C0B8D">
            <w:pPr>
              <w:spacing w:before="40" w:after="40"/>
            </w:pPr>
            <w:r>
              <w:rPr>
                <w:sz w:val="18"/>
              </w:rPr>
              <w:t>Business-owner account, 08:45 UTC</w:t>
            </w:r>
          </w:p>
        </w:tc>
        <w:tc>
          <w:tcPr>
            <w:tcW w:w="4129" w:type="dxa"/>
            <w:tcMar>
              <w:top w:w="85" w:type="dxa"/>
              <w:left w:w="85" w:type="dxa"/>
              <w:bottom w:w="85" w:type="dxa"/>
              <w:right w:w="85" w:type="dxa"/>
            </w:tcMar>
          </w:tcPr>
          <w:p w14:paraId="19912610" w14:textId="77777777" w:rsidR="00531D7F" w:rsidRDefault="002C0B8D">
            <w:pPr>
              <w:spacing w:before="40" w:after="40"/>
            </w:pPr>
            <w:r>
              <w:rPr>
                <w:sz w:val="18"/>
              </w:rPr>
              <w:t>Dated note with identified author</w:t>
            </w:r>
          </w:p>
        </w:tc>
        <w:tc>
          <w:tcPr>
            <w:tcW w:w="3587" w:type="dxa"/>
            <w:tcMar>
              <w:top w:w="85" w:type="dxa"/>
              <w:left w:w="85" w:type="dxa"/>
              <w:bottom w:w="85" w:type="dxa"/>
              <w:right w:w="85" w:type="dxa"/>
            </w:tcMar>
          </w:tcPr>
          <w:p w14:paraId="706DE3EA" w14:textId="77777777" w:rsidR="00531D7F" w:rsidRDefault="002C0B8D">
            <w:pPr>
              <w:spacing w:before="40" w:after="40"/>
            </w:pPr>
            <w:r>
              <w:rPr>
                <w:sz w:val="18"/>
              </w:rPr>
              <w:t>Authorized purpose not found; statement needs corroboration</w:t>
            </w:r>
          </w:p>
        </w:tc>
      </w:tr>
      <w:tr w:rsidR="00531D7F" w14:paraId="77E7CEE3" w14:textId="77777777">
        <w:trPr>
          <w:cantSplit/>
          <w:jc w:val="center"/>
        </w:trPr>
        <w:tc>
          <w:tcPr>
            <w:tcW w:w="2989" w:type="dxa"/>
            <w:shd w:val="clear" w:color="auto" w:fill="F5F7F2"/>
            <w:tcMar>
              <w:top w:w="85" w:type="dxa"/>
              <w:left w:w="85" w:type="dxa"/>
              <w:bottom w:w="85" w:type="dxa"/>
              <w:right w:w="85" w:type="dxa"/>
            </w:tcMar>
          </w:tcPr>
          <w:p w14:paraId="5FB62AF8" w14:textId="77777777" w:rsidR="00531D7F" w:rsidRDefault="002C0B8D">
            <w:pPr>
              <w:spacing w:before="40" w:after="40"/>
            </w:pPr>
            <w:r>
              <w:rPr>
                <w:sz w:val="18"/>
              </w:rPr>
              <w:t>EX-E4</w:t>
            </w:r>
          </w:p>
        </w:tc>
        <w:tc>
          <w:tcPr>
            <w:tcW w:w="3979" w:type="dxa"/>
            <w:shd w:val="clear" w:color="auto" w:fill="F5F7F2"/>
            <w:tcMar>
              <w:top w:w="85" w:type="dxa"/>
              <w:left w:w="85" w:type="dxa"/>
              <w:bottom w:w="85" w:type="dxa"/>
              <w:right w:w="85" w:type="dxa"/>
            </w:tcMar>
          </w:tcPr>
          <w:p w14:paraId="6A9B56CA" w14:textId="77777777" w:rsidR="00531D7F" w:rsidRDefault="002C0B8D">
            <w:pPr>
              <w:spacing w:before="40" w:after="40"/>
            </w:pPr>
            <w:r>
              <w:rPr>
                <w:sz w:val="18"/>
              </w:rPr>
              <w:t>Separate provider confirmation and check, 09:05 UTC</w:t>
            </w:r>
          </w:p>
        </w:tc>
        <w:tc>
          <w:tcPr>
            <w:tcW w:w="4129" w:type="dxa"/>
            <w:shd w:val="clear" w:color="auto" w:fill="F5F7F2"/>
            <w:tcMar>
              <w:top w:w="85" w:type="dxa"/>
              <w:left w:w="85" w:type="dxa"/>
              <w:bottom w:w="85" w:type="dxa"/>
              <w:right w:w="85" w:type="dxa"/>
            </w:tcMar>
          </w:tcPr>
          <w:p w14:paraId="645D7665" w14:textId="77777777" w:rsidR="00531D7F" w:rsidRDefault="002C0B8D">
            <w:pPr>
              <w:spacing w:before="40" w:after="40"/>
            </w:pPr>
            <w:r>
              <w:rPr>
                <w:sz w:val="18"/>
              </w:rPr>
              <w:t>New dated note with identified operator and service</w:t>
            </w:r>
          </w:p>
        </w:tc>
        <w:tc>
          <w:tcPr>
            <w:tcW w:w="3587" w:type="dxa"/>
            <w:shd w:val="clear" w:color="auto" w:fill="F5F7F2"/>
            <w:tcMar>
              <w:top w:w="85" w:type="dxa"/>
              <w:left w:w="85" w:type="dxa"/>
              <w:bottom w:w="85" w:type="dxa"/>
              <w:right w:w="85" w:type="dxa"/>
            </w:tcMar>
          </w:tcPr>
          <w:p w14:paraId="7093F9EC" w14:textId="77777777" w:rsidR="00531D7F" w:rsidRDefault="002C0B8D">
            <w:pPr>
              <w:spacing w:before="40" w:after="40"/>
            </w:pPr>
            <w:r>
              <w:rPr>
                <w:sz w:val="18"/>
              </w:rPr>
              <w:t>Rule check only; sessions still unverified</w:t>
            </w:r>
          </w:p>
        </w:tc>
      </w:tr>
    </w:tbl>
    <w:p w14:paraId="12F8D9EC" w14:textId="77777777" w:rsidR="00531D7F" w:rsidRDefault="00531D7F">
      <w:pPr>
        <w:spacing w:line="40" w:lineRule="exact"/>
      </w:pPr>
    </w:p>
    <w:tbl>
      <w:tblPr>
        <w:tblW w:w="0" w:type="auto"/>
        <w:jc w:val="center"/>
        <w:tblBorders>
          <w:top w:val="single" w:sz="4" w:space="0" w:color="C4D3D0"/>
          <w:left w:val="single" w:sz="4" w:space="0" w:color="C4D3D0"/>
          <w:bottom w:val="single" w:sz="4" w:space="0" w:color="C4D3D0"/>
          <w:right w:val="single" w:sz="4" w:space="0" w:color="C4D3D0"/>
          <w:insideH w:val="single" w:sz="4" w:space="0" w:color="C4D3D0"/>
          <w:insideV w:val="single" w:sz="4" w:space="0" w:color="C4D3D0"/>
        </w:tblBorders>
        <w:tblLayout w:type="fixed"/>
        <w:tblLook w:val="04A0" w:firstRow="1" w:lastRow="0" w:firstColumn="1" w:lastColumn="0" w:noHBand="0" w:noVBand="1"/>
      </w:tblPr>
      <w:tblGrid>
        <w:gridCol w:w="3671"/>
        <w:gridCol w:w="3671"/>
        <w:gridCol w:w="3671"/>
        <w:gridCol w:w="3671"/>
      </w:tblGrid>
      <w:tr w:rsidR="00531D7F" w14:paraId="6C30339E" w14:textId="77777777">
        <w:trPr>
          <w:cantSplit/>
          <w:tblHeader/>
          <w:jc w:val="center"/>
        </w:trPr>
        <w:tc>
          <w:tcPr>
            <w:tcW w:w="3671" w:type="dxa"/>
            <w:shd w:val="clear" w:color="auto" w:fill="DCECE7"/>
            <w:tcMar>
              <w:top w:w="85" w:type="dxa"/>
              <w:left w:w="85" w:type="dxa"/>
              <w:bottom w:w="85" w:type="dxa"/>
              <w:right w:w="85" w:type="dxa"/>
            </w:tcMar>
          </w:tcPr>
          <w:p w14:paraId="6FCCE529" w14:textId="77777777" w:rsidR="00531D7F" w:rsidRDefault="002C0B8D">
            <w:pPr>
              <w:keepNext/>
              <w:spacing w:before="40" w:after="40"/>
            </w:pPr>
            <w:r>
              <w:rPr>
                <w:b/>
                <w:sz w:val="18"/>
              </w:rPr>
              <w:t>Fictional time</w:t>
            </w:r>
          </w:p>
        </w:tc>
        <w:tc>
          <w:tcPr>
            <w:tcW w:w="3671" w:type="dxa"/>
            <w:shd w:val="clear" w:color="auto" w:fill="DCECE7"/>
            <w:tcMar>
              <w:top w:w="85" w:type="dxa"/>
              <w:left w:w="85" w:type="dxa"/>
              <w:bottom w:w="85" w:type="dxa"/>
              <w:right w:w="85" w:type="dxa"/>
            </w:tcMar>
          </w:tcPr>
          <w:p w14:paraId="2280391A" w14:textId="77777777" w:rsidR="00531D7F" w:rsidRDefault="002C0B8D">
            <w:pPr>
              <w:keepNext/>
              <w:spacing w:before="40" w:after="40"/>
            </w:pPr>
            <w:r>
              <w:rPr>
                <w:b/>
                <w:sz w:val="18"/>
              </w:rPr>
              <w:t>Fact and item</w:t>
            </w:r>
          </w:p>
        </w:tc>
        <w:tc>
          <w:tcPr>
            <w:tcW w:w="3671" w:type="dxa"/>
            <w:shd w:val="clear" w:color="auto" w:fill="DCECE7"/>
            <w:tcMar>
              <w:top w:w="85" w:type="dxa"/>
              <w:left w:w="85" w:type="dxa"/>
              <w:bottom w:w="85" w:type="dxa"/>
              <w:right w:w="85" w:type="dxa"/>
            </w:tcMar>
          </w:tcPr>
          <w:p w14:paraId="2C1B60CE" w14:textId="77777777" w:rsidR="00531D7F" w:rsidRDefault="002C0B8D">
            <w:pPr>
              <w:keepNext/>
              <w:spacing w:before="40" w:after="40"/>
            </w:pPr>
            <w:r>
              <w:rPr>
                <w:b/>
                <w:sz w:val="18"/>
              </w:rPr>
              <w:t>Hypothesis or limitation</w:t>
            </w:r>
          </w:p>
        </w:tc>
        <w:tc>
          <w:tcPr>
            <w:tcW w:w="3671" w:type="dxa"/>
            <w:shd w:val="clear" w:color="auto" w:fill="DCECE7"/>
            <w:tcMar>
              <w:top w:w="85" w:type="dxa"/>
              <w:left w:w="85" w:type="dxa"/>
              <w:bottom w:w="85" w:type="dxa"/>
              <w:right w:w="85" w:type="dxa"/>
            </w:tcMar>
          </w:tcPr>
          <w:p w14:paraId="315D87D1" w14:textId="77777777" w:rsidR="00531D7F" w:rsidRDefault="002C0B8D">
            <w:pPr>
              <w:keepNext/>
              <w:spacing w:before="40" w:after="40"/>
            </w:pPr>
            <w:r>
              <w:rPr>
                <w:b/>
                <w:sz w:val="18"/>
              </w:rPr>
              <w:t>Next action</w:t>
            </w:r>
          </w:p>
        </w:tc>
      </w:tr>
      <w:tr w:rsidR="00531D7F" w14:paraId="0AAD5E22" w14:textId="77777777">
        <w:trPr>
          <w:cantSplit/>
          <w:jc w:val="center"/>
        </w:trPr>
        <w:tc>
          <w:tcPr>
            <w:tcW w:w="3671" w:type="dxa"/>
            <w:tcMar>
              <w:top w:w="85" w:type="dxa"/>
              <w:left w:w="85" w:type="dxa"/>
              <w:bottom w:w="85" w:type="dxa"/>
              <w:right w:w="85" w:type="dxa"/>
            </w:tcMar>
          </w:tcPr>
          <w:p w14:paraId="1039144F" w14:textId="77777777" w:rsidR="00531D7F" w:rsidRDefault="002C0B8D">
            <w:pPr>
              <w:spacing w:before="40" w:after="40"/>
            </w:pPr>
            <w:r>
              <w:rPr>
                <w:sz w:val="18"/>
              </w:rPr>
              <w:t>08:12 UTC</w:t>
            </w:r>
          </w:p>
        </w:tc>
        <w:tc>
          <w:tcPr>
            <w:tcW w:w="3671" w:type="dxa"/>
            <w:tcMar>
              <w:top w:w="85" w:type="dxa"/>
              <w:left w:w="85" w:type="dxa"/>
              <w:bottom w:w="85" w:type="dxa"/>
              <w:right w:w="85" w:type="dxa"/>
            </w:tcMar>
          </w:tcPr>
          <w:p w14:paraId="78CCE15A" w14:textId="77777777" w:rsidR="00531D7F" w:rsidRDefault="002C0B8D">
            <w:pPr>
              <w:spacing w:before="40" w:after="40"/>
            </w:pPr>
            <w:r>
              <w:rPr>
                <w:sz w:val="18"/>
              </w:rPr>
              <w:t>Rule created on account A, EX-E1</w:t>
            </w:r>
          </w:p>
        </w:tc>
        <w:tc>
          <w:tcPr>
            <w:tcW w:w="3671" w:type="dxa"/>
            <w:tcMar>
              <w:top w:w="85" w:type="dxa"/>
              <w:left w:w="85" w:type="dxa"/>
              <w:bottom w:w="85" w:type="dxa"/>
              <w:right w:w="85" w:type="dxa"/>
            </w:tcMar>
          </w:tcPr>
          <w:p w14:paraId="66EE44E9" w14:textId="77777777" w:rsidR="00531D7F" w:rsidRDefault="002C0B8D">
            <w:pPr>
              <w:spacing w:before="40" w:after="40"/>
            </w:pPr>
            <w:r>
              <w:rPr>
                <w:sz w:val="18"/>
              </w:rPr>
              <w:t>Operation confirmed; session link unknown</w:t>
            </w:r>
          </w:p>
        </w:tc>
        <w:tc>
          <w:tcPr>
            <w:tcW w:w="3671" w:type="dxa"/>
            <w:tcMar>
              <w:top w:w="85" w:type="dxa"/>
              <w:left w:w="85" w:type="dxa"/>
              <w:bottom w:w="85" w:type="dxa"/>
              <w:right w:w="85" w:type="dxa"/>
            </w:tcMar>
          </w:tcPr>
          <w:p w14:paraId="5DD68B5D" w14:textId="77777777" w:rsidR="00531D7F" w:rsidRDefault="002C0B8D">
            <w:pPr>
              <w:spacing w:before="40" w:after="40"/>
            </w:pPr>
            <w:r>
              <w:rPr>
                <w:sz w:val="18"/>
              </w:rPr>
              <w:t>Request available sign-in records</w:t>
            </w:r>
          </w:p>
        </w:tc>
      </w:tr>
      <w:tr w:rsidR="00531D7F" w14:paraId="2882B36E" w14:textId="77777777">
        <w:trPr>
          <w:cantSplit/>
          <w:jc w:val="center"/>
        </w:trPr>
        <w:tc>
          <w:tcPr>
            <w:tcW w:w="3671" w:type="dxa"/>
            <w:shd w:val="clear" w:color="auto" w:fill="F5F7F2"/>
            <w:tcMar>
              <w:top w:w="85" w:type="dxa"/>
              <w:left w:w="85" w:type="dxa"/>
              <w:bottom w:w="85" w:type="dxa"/>
              <w:right w:w="85" w:type="dxa"/>
            </w:tcMar>
          </w:tcPr>
          <w:p w14:paraId="3800EEAE" w14:textId="77777777" w:rsidR="00531D7F" w:rsidRDefault="002C0B8D">
            <w:pPr>
              <w:spacing w:before="40" w:after="40"/>
            </w:pPr>
            <w:r>
              <w:rPr>
                <w:sz w:val="18"/>
              </w:rPr>
              <w:t>08:20 UTC</w:t>
            </w:r>
          </w:p>
        </w:tc>
        <w:tc>
          <w:tcPr>
            <w:tcW w:w="3671" w:type="dxa"/>
            <w:shd w:val="clear" w:color="auto" w:fill="F5F7F2"/>
            <w:tcMar>
              <w:top w:w="85" w:type="dxa"/>
              <w:left w:w="85" w:type="dxa"/>
              <w:bottom w:w="85" w:type="dxa"/>
              <w:right w:w="85" w:type="dxa"/>
            </w:tcMar>
          </w:tcPr>
          <w:p w14:paraId="16D1691F" w14:textId="77777777" w:rsidR="00531D7F" w:rsidRDefault="002C0B8D">
            <w:pPr>
              <w:spacing w:before="40" w:after="40"/>
            </w:pPr>
            <w:r>
              <w:rPr>
                <w:sz w:val="18"/>
              </w:rPr>
              <w:t>Finance report, EX-E3</w:t>
            </w:r>
          </w:p>
        </w:tc>
        <w:tc>
          <w:tcPr>
            <w:tcW w:w="3671" w:type="dxa"/>
            <w:shd w:val="clear" w:color="auto" w:fill="F5F7F2"/>
            <w:tcMar>
              <w:top w:w="85" w:type="dxa"/>
              <w:left w:w="85" w:type="dxa"/>
              <w:bottom w:w="85" w:type="dxa"/>
              <w:right w:w="85" w:type="dxa"/>
            </w:tcMar>
          </w:tcPr>
          <w:p w14:paraId="7ABA90EA" w14:textId="77777777" w:rsidR="00531D7F" w:rsidRDefault="002C0B8D">
            <w:pPr>
              <w:spacing w:before="40" w:after="40"/>
            </w:pPr>
            <w:r>
              <w:rPr>
                <w:sz w:val="18"/>
              </w:rPr>
              <w:t>Does not establish exfiltration</w:t>
            </w:r>
          </w:p>
        </w:tc>
        <w:tc>
          <w:tcPr>
            <w:tcW w:w="3671" w:type="dxa"/>
            <w:shd w:val="clear" w:color="auto" w:fill="F5F7F2"/>
            <w:tcMar>
              <w:top w:w="85" w:type="dxa"/>
              <w:left w:w="85" w:type="dxa"/>
              <w:bottom w:w="85" w:type="dxa"/>
              <w:right w:w="85" w:type="dxa"/>
            </w:tcMar>
          </w:tcPr>
          <w:p w14:paraId="62566C39" w14:textId="77777777" w:rsidR="00531D7F" w:rsidRDefault="002C0B8D">
            <w:pPr>
              <w:spacing w:before="40" w:after="40"/>
            </w:pPr>
            <w:r>
              <w:rPr>
                <w:sz w:val="18"/>
              </w:rPr>
              <w:t>Identify affected messages and period</w:t>
            </w:r>
          </w:p>
        </w:tc>
      </w:tr>
      <w:tr w:rsidR="00531D7F" w14:paraId="3C03430A" w14:textId="77777777">
        <w:trPr>
          <w:cantSplit/>
          <w:jc w:val="center"/>
        </w:trPr>
        <w:tc>
          <w:tcPr>
            <w:tcW w:w="3671" w:type="dxa"/>
            <w:tcMar>
              <w:top w:w="85" w:type="dxa"/>
              <w:left w:w="85" w:type="dxa"/>
              <w:bottom w:w="85" w:type="dxa"/>
              <w:right w:w="85" w:type="dxa"/>
            </w:tcMar>
          </w:tcPr>
          <w:p w14:paraId="392A4BF1" w14:textId="77777777" w:rsidR="00531D7F" w:rsidRDefault="002C0B8D">
            <w:pPr>
              <w:spacing w:before="40" w:after="40"/>
            </w:pPr>
            <w:r>
              <w:rPr>
                <w:sz w:val="18"/>
              </w:rPr>
              <w:t>08:50 UTC</w:t>
            </w:r>
          </w:p>
        </w:tc>
        <w:tc>
          <w:tcPr>
            <w:tcW w:w="3671" w:type="dxa"/>
            <w:tcMar>
              <w:top w:w="85" w:type="dxa"/>
              <w:left w:w="85" w:type="dxa"/>
              <w:bottom w:w="85" w:type="dxa"/>
              <w:right w:w="85" w:type="dxa"/>
            </w:tcMar>
          </w:tcPr>
          <w:p w14:paraId="26B0333F" w14:textId="77777777" w:rsidR="00531D7F" w:rsidRDefault="002C0B8D">
            <w:pPr>
              <w:spacing w:before="40" w:after="40"/>
            </w:pPr>
            <w:r>
              <w:rPr>
                <w:sz w:val="18"/>
              </w:rPr>
              <w:t>Rule removal requested</w:t>
            </w:r>
          </w:p>
        </w:tc>
        <w:tc>
          <w:tcPr>
            <w:tcW w:w="3671" w:type="dxa"/>
            <w:tcMar>
              <w:top w:w="85" w:type="dxa"/>
              <w:left w:w="85" w:type="dxa"/>
              <w:bottom w:w="85" w:type="dxa"/>
              <w:right w:w="85" w:type="dxa"/>
            </w:tcMar>
          </w:tcPr>
          <w:p w14:paraId="50AAB16E" w14:textId="77777777" w:rsidR="00531D7F" w:rsidRDefault="002C0B8D">
            <w:pPr>
              <w:spacing w:before="40" w:after="40"/>
            </w:pPr>
            <w:r>
              <w:rPr>
                <w:sz w:val="18"/>
              </w:rPr>
              <w:t>Not yet executed</w:t>
            </w:r>
          </w:p>
        </w:tc>
        <w:tc>
          <w:tcPr>
            <w:tcW w:w="3671" w:type="dxa"/>
            <w:tcMar>
              <w:top w:w="85" w:type="dxa"/>
              <w:left w:w="85" w:type="dxa"/>
              <w:bottom w:w="85" w:type="dxa"/>
              <w:right w:w="85" w:type="dxa"/>
            </w:tcMar>
          </w:tcPr>
          <w:p w14:paraId="3F65B5FB" w14:textId="77777777" w:rsidR="00531D7F" w:rsidRDefault="002C0B8D">
            <w:pPr>
              <w:spacing w:before="40" w:after="40"/>
            </w:pPr>
            <w:r>
              <w:rPr>
                <w:sz w:val="18"/>
              </w:rPr>
              <w:t>Obtain provider state check</w:t>
            </w:r>
          </w:p>
        </w:tc>
      </w:tr>
      <w:tr w:rsidR="00531D7F" w14:paraId="7647A5CE" w14:textId="77777777">
        <w:trPr>
          <w:cantSplit/>
          <w:jc w:val="center"/>
        </w:trPr>
        <w:tc>
          <w:tcPr>
            <w:tcW w:w="3671" w:type="dxa"/>
            <w:shd w:val="clear" w:color="auto" w:fill="F5F7F2"/>
            <w:tcMar>
              <w:top w:w="85" w:type="dxa"/>
              <w:left w:w="85" w:type="dxa"/>
              <w:bottom w:w="85" w:type="dxa"/>
              <w:right w:w="85" w:type="dxa"/>
            </w:tcMar>
          </w:tcPr>
          <w:p w14:paraId="642F9CD7" w14:textId="77777777" w:rsidR="00531D7F" w:rsidRDefault="002C0B8D">
            <w:pPr>
              <w:spacing w:before="40" w:after="40"/>
            </w:pPr>
            <w:r>
              <w:rPr>
                <w:sz w:val="18"/>
              </w:rPr>
              <w:t>09:05 UTC</w:t>
            </w:r>
          </w:p>
        </w:tc>
        <w:tc>
          <w:tcPr>
            <w:tcW w:w="3671" w:type="dxa"/>
            <w:shd w:val="clear" w:color="auto" w:fill="F5F7F2"/>
            <w:tcMar>
              <w:top w:w="85" w:type="dxa"/>
              <w:left w:w="85" w:type="dxa"/>
              <w:bottom w:w="85" w:type="dxa"/>
              <w:right w:w="85" w:type="dxa"/>
            </w:tcMar>
          </w:tcPr>
          <w:p w14:paraId="11A0C584" w14:textId="77777777" w:rsidR="00531D7F" w:rsidRDefault="002C0B8D">
            <w:pPr>
              <w:spacing w:before="40" w:after="40"/>
            </w:pPr>
            <w:r>
              <w:rPr>
                <w:sz w:val="18"/>
              </w:rPr>
              <w:t>Provider confirms removal and check, EX-E4</w:t>
            </w:r>
          </w:p>
        </w:tc>
        <w:tc>
          <w:tcPr>
            <w:tcW w:w="3671" w:type="dxa"/>
            <w:shd w:val="clear" w:color="auto" w:fill="F5F7F2"/>
            <w:tcMar>
              <w:top w:w="85" w:type="dxa"/>
              <w:left w:w="85" w:type="dxa"/>
              <w:bottom w:w="85" w:type="dxa"/>
              <w:right w:w="85" w:type="dxa"/>
            </w:tcMar>
          </w:tcPr>
          <w:p w14:paraId="5FC61186" w14:textId="77777777" w:rsidR="00531D7F" w:rsidRDefault="002C0B8D">
            <w:pPr>
              <w:spacing w:before="40" w:after="40"/>
            </w:pPr>
            <w:r>
              <w:rPr>
                <w:sz w:val="18"/>
              </w:rPr>
              <w:t>Application sessions remain unchecked</w:t>
            </w:r>
          </w:p>
        </w:tc>
        <w:tc>
          <w:tcPr>
            <w:tcW w:w="3671" w:type="dxa"/>
            <w:shd w:val="clear" w:color="auto" w:fill="F5F7F2"/>
            <w:tcMar>
              <w:top w:w="85" w:type="dxa"/>
              <w:left w:w="85" w:type="dxa"/>
              <w:bottom w:w="85" w:type="dxa"/>
              <w:right w:w="85" w:type="dxa"/>
            </w:tcMar>
          </w:tcPr>
          <w:p w14:paraId="4C9B20D7" w14:textId="77777777" w:rsidR="00531D7F" w:rsidRDefault="002C0B8D">
            <w:pPr>
              <w:spacing w:before="40" w:after="40"/>
            </w:pPr>
            <w:r>
              <w:rPr>
                <w:sz w:val="18"/>
              </w:rPr>
              <w:t>Continue identity/application containment</w:t>
            </w:r>
          </w:p>
        </w:tc>
      </w:tr>
    </w:tbl>
    <w:p w14:paraId="35B0B78A" w14:textId="77777777" w:rsidR="00531D7F" w:rsidRDefault="00531D7F">
      <w:pPr>
        <w:spacing w:line="40" w:lineRule="exact"/>
      </w:pPr>
    </w:p>
    <w:p w14:paraId="577DEB98" w14:textId="77777777" w:rsidR="00531D7F" w:rsidRDefault="002C0B8D">
      <w:pPr>
        <w:spacing w:after="60" w:line="254" w:lineRule="auto"/>
      </w:pPr>
      <w:r>
        <w:t>Fictional management accepts temporary account restriction despite delayed order processing. Decision EX-D1 identifies the delegated coordinator, provider execution, verified rule removal and open session check. An authorized business change remains possible until approval history is checked. The interim conclusion is a disputed operation, not an identified human perpetrator. The case records the operational impact alongside the protection decision.</w:t>
      </w:r>
    </w:p>
    <w:p w14:paraId="14C4047B" w14:textId="77777777" w:rsidR="00531D7F" w:rsidRDefault="002C0B8D">
      <w:pPr>
        <w:spacing w:after="60" w:line="254" w:lineRule="auto"/>
      </w:pPr>
      <w:r>
        <w:t>At the fictional 09:30 UTC handover, the incoming analyst locates EX-E1, restates both unknowns and accepts three tasks: check sessions, establish affected messages and seek business authorization. The coordinator retains decision ownership. The case cannot close merely because the rule disappeared; residual actions need owners and the conclusion must stay within the evidence actually available.</w:t>
      </w:r>
    </w:p>
    <w:p w14:paraId="3EECA97E" w14:textId="77777777" w:rsidR="00531D7F" w:rsidRDefault="002C0B8D">
      <w:pPr>
        <w:pStyle w:val="Titre1"/>
      </w:pPr>
      <w:r>
        <w:rPr>
          <w:b w:val="0"/>
        </w:rPr>
        <w:t>11. Check completeness and accept handover</w:t>
      </w:r>
    </w:p>
    <w:p w14:paraId="182F1334"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An internal owner and deputy are reachable independently of the suspect account.</w:t>
      </w:r>
    </w:p>
    <w:p w14:paraId="61006FDB"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Every major conclusion has evidence, a limitation or explicit hypothesis status.</w:t>
      </w:r>
    </w:p>
    <w:p w14:paraId="68D006B6"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Authorized responders can reproduce queries and periods searched.</w:t>
      </w:r>
    </w:p>
    <w:p w14:paraId="0F9E7260" w14:textId="77777777" w:rsidR="00531D7F" w:rsidRDefault="002C0B8D">
      <w:pPr>
        <w:spacing w:after="60" w:line="254" w:lineRule="auto"/>
        <w:ind w:left="227" w:hanging="227"/>
      </w:pPr>
      <w:r>
        <w:rPr>
          <w:rFonts w:ascii="Segoe UI Symbol" w:hAnsi="Segoe UI Symbol"/>
        </w:rPr>
        <w:lastRenderedPageBreak/>
        <w:t>☐</w:t>
      </w:r>
      <w:r>
        <w:rPr>
          <w:rFonts w:ascii="Segoe UI Symbol" w:hAnsi="Segoe UI Symbol"/>
        </w:rPr>
        <w:t xml:space="preserve"> </w:t>
      </w:r>
      <w:r>
        <w:t>Transfers and corrections preserve provenance and versions.</w:t>
      </w:r>
    </w:p>
    <w:p w14:paraId="4C9682D3"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Requested, executed and verified actions are distinct.</w:t>
      </w:r>
    </w:p>
    <w:p w14:paraId="4525AA19"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Decisions under uncertainty identify authority, risk, compensation and reassessment.</w:t>
      </w:r>
    </w:p>
    <w:p w14:paraId="50FB6BEE"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The incoming responder confirms evidence access, priorities, contacts and next decisions.</w:t>
      </w:r>
    </w:p>
    <w:p w14:paraId="5868640C" w14:textId="77777777" w:rsidR="00531D7F" w:rsidRDefault="002C0B8D">
      <w:pPr>
        <w:spacing w:after="60" w:line="254" w:lineRule="auto"/>
        <w:ind w:left="227" w:hanging="227"/>
      </w:pPr>
      <w:r>
        <w:rPr>
          <w:rFonts w:ascii="Segoe UI Symbol" w:hAnsi="Segoe UI Symbol"/>
        </w:rPr>
        <w:t>☐</w:t>
      </w:r>
      <w:r>
        <w:rPr>
          <w:rFonts w:ascii="Segoe UI Symbol" w:hAnsi="Segoe UI Symbol"/>
        </w:rPr>
        <w:t xml:space="preserve"> </w:t>
      </w:r>
      <w:r>
        <w:t>Temporary copies and provider access have removal conditions.</w:t>
      </w:r>
    </w:p>
    <w:p w14:paraId="37D3115A" w14:textId="77777777" w:rsidR="00531D7F" w:rsidRDefault="002C0B8D">
      <w:pPr>
        <w:spacing w:after="60" w:line="254" w:lineRule="auto"/>
      </w:pPr>
      <w:r>
        <w:t>Closure is separate from handover. It states covered scope, facts, accepted unknowns, business consequences and actions tracked elsewhere. The owner approves distribution and storage; competent functions determine applicable retention and obligations. A later review should be able to understand why a decision was reasonable using information available at that time, without treating an interim judgement as final certainty.</w:t>
      </w:r>
    </w:p>
    <w:p w14:paraId="374D803D" w14:textId="77777777" w:rsidR="00531D7F" w:rsidRDefault="002C0B8D">
      <w:pPr>
        <w:pStyle w:val="Titre1"/>
      </w:pPr>
      <w:r>
        <w:rPr>
          <w:b w:val="0"/>
        </w:rPr>
        <w:t>Working references</w:t>
      </w:r>
    </w:p>
    <w:p w14:paraId="333D7622" w14:textId="77777777" w:rsidR="00531D7F" w:rsidRDefault="002C0B8D">
      <w:pPr>
        <w:spacing w:after="60" w:line="254" w:lineRule="auto"/>
      </w:pPr>
      <w:hyperlink r:id="rId8">
        <w:r>
          <w:rPr>
            <w:color w:val="007566"/>
            <w:u w:val="single"/>
          </w:rPr>
          <w:t>NIST SP 800-61 revision 3</w:t>
        </w:r>
      </w:hyperlink>
      <w:r>
        <w:t xml:space="preserve"> places incident response within risk management. </w:t>
      </w:r>
      <w:hyperlink r:id="rId9">
        <w:r>
          <w:rPr>
            <w:color w:val="007566"/>
            <w:u w:val="single"/>
          </w:rPr>
          <w:t>NIST SP 800-86</w:t>
        </w:r>
      </w:hyperlink>
      <w:r>
        <w:t>, published in 2006, provides a forensic collection and analysis framework; its technical examples need current review. These tables and procedures are editorial proposals to adapt, without certification or compliance guarantees.</w:t>
      </w:r>
    </w:p>
    <w:sectPr w:rsidR="00531D7F" w:rsidSect="00034616">
      <w:headerReference w:type="even" r:id="rId10"/>
      <w:headerReference w:type="default" r:id="rId11"/>
      <w:footerReference w:type="even" r:id="rId12"/>
      <w:footerReference w:type="default" r:id="rId13"/>
      <w:headerReference w:type="first" r:id="rId14"/>
      <w:footerReference w:type="first" r:id="rId15"/>
      <w:pgSz w:w="16838" w:h="11906" w:orient="landscape"/>
      <w:pgMar w:top="1191" w:right="1077" w:bottom="1134" w:left="1077" w:header="51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2D430" w14:textId="77777777" w:rsidR="002C0B8D" w:rsidRDefault="002C0B8D">
      <w:pPr>
        <w:spacing w:after="0" w:line="240" w:lineRule="auto"/>
      </w:pPr>
      <w:r>
        <w:separator/>
      </w:r>
    </w:p>
  </w:endnote>
  <w:endnote w:type="continuationSeparator" w:id="0">
    <w:p w14:paraId="2FF0E34B" w14:textId="77777777" w:rsidR="002C0B8D" w:rsidRDefault="002C0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6D57" w14:textId="77777777" w:rsidR="00C34A69" w:rsidRDefault="00C34A6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0A04" w14:textId="77777777" w:rsidR="00531D7F" w:rsidRDefault="002C0B8D">
    <w:pPr>
      <w:pStyle w:val="Pieddepage"/>
      <w:jc w:val="right"/>
    </w:pPr>
    <w:r>
      <w:rPr>
        <w:color w:val="566F72"/>
        <w:sz w:val="16"/>
      </w:rPr>
      <w:t xml:space="preserve">SECULOGIK  ·  EN  ·  v3.0  |  </w:t>
    </w:r>
    <w:r>
      <w:fldChar w:fldCharType="begin"/>
    </w:r>
    <w:r>
      <w:instrText>PAGE</w:instrText>
    </w:r>
    <w:r>
      <w:fldChar w:fldCharType="separate"/>
    </w:r>
    <w:r>
      <w:t>1</w:t>
    </w:r>
    <w:r>
      <w:fldChar w:fldCharType="end"/>
    </w:r>
    <w:r>
      <w:rPr>
        <w:color w:val="566F72"/>
        <w:sz w:val="16"/>
      </w:rPr>
      <w:t xml:space="preserve"> / </w:t>
    </w:r>
    <w:r>
      <w:fldChar w:fldCharType="begin"/>
    </w:r>
    <w:r>
      <w:instrText>NUMPAGES</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0ECFC" w14:textId="77777777" w:rsidR="00C34A69" w:rsidRDefault="00C34A6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981A4" w14:textId="77777777" w:rsidR="002C0B8D" w:rsidRDefault="002C0B8D">
      <w:pPr>
        <w:spacing w:after="0" w:line="240" w:lineRule="auto"/>
      </w:pPr>
      <w:r>
        <w:separator/>
      </w:r>
    </w:p>
  </w:footnote>
  <w:footnote w:type="continuationSeparator" w:id="0">
    <w:p w14:paraId="4F5235E0" w14:textId="77777777" w:rsidR="002C0B8D" w:rsidRDefault="002C0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A9B0" w14:textId="77777777" w:rsidR="00C34A69" w:rsidRDefault="00C34A6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76F0A" w14:textId="77777777" w:rsidR="00531D7F" w:rsidRDefault="002C0B8D">
    <w:pPr>
      <w:pStyle w:val="En-tte"/>
      <w:pBdr>
        <w:bottom w:val="single" w:sz="8" w:space="7" w:color="008B79"/>
      </w:pBdr>
    </w:pPr>
    <w:r>
      <w:rPr>
        <w:b/>
        <w:color w:val="007566"/>
        <w:sz w:val="22"/>
      </w:rPr>
      <w:t>SECULOGIK</w:t>
    </w:r>
    <w:r>
      <w:rPr>
        <w:color w:val="566F72"/>
        <w:sz w:val="16"/>
      </w:rPr>
      <w:t xml:space="preserve">   /   CYBERSECURITY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93D9" w14:textId="77777777" w:rsidR="00C34A69" w:rsidRDefault="00C34A6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789620442">
    <w:abstractNumId w:val="8"/>
  </w:num>
  <w:num w:numId="2" w16cid:durableId="1159033066">
    <w:abstractNumId w:val="6"/>
  </w:num>
  <w:num w:numId="3" w16cid:durableId="1767188541">
    <w:abstractNumId w:val="5"/>
  </w:num>
  <w:num w:numId="4" w16cid:durableId="596595946">
    <w:abstractNumId w:val="4"/>
  </w:num>
  <w:num w:numId="5" w16cid:durableId="2059552626">
    <w:abstractNumId w:val="7"/>
  </w:num>
  <w:num w:numId="6" w16cid:durableId="1612929407">
    <w:abstractNumId w:val="3"/>
  </w:num>
  <w:num w:numId="7" w16cid:durableId="829639652">
    <w:abstractNumId w:val="2"/>
  </w:num>
  <w:num w:numId="8" w16cid:durableId="1188522176">
    <w:abstractNumId w:val="1"/>
  </w:num>
  <w:num w:numId="9" w16cid:durableId="2103455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0B8D"/>
    <w:rsid w:val="00326F90"/>
    <w:rsid w:val="00531D7F"/>
    <w:rsid w:val="00583436"/>
    <w:rsid w:val="00AA1D8D"/>
    <w:rsid w:val="00B47730"/>
    <w:rsid w:val="00C34A6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71F46"/>
  <w14:defaultImageDpi w14:val="300"/>
  <w15:docId w15:val="{95645C67-443B-4950-9C60-4AA26ED5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63C45"/>
      <w:sz w:val="21"/>
      <w:lang w:val="en-GB"/>
    </w:rPr>
  </w:style>
  <w:style w:type="paragraph" w:styleId="Titre1">
    <w:name w:val="heading 1"/>
    <w:basedOn w:val="Normal"/>
    <w:next w:val="Normal"/>
    <w:link w:val="Titre1Car"/>
    <w:uiPriority w:val="9"/>
    <w:qFormat/>
    <w:rsid w:val="00FC693F"/>
    <w:pPr>
      <w:keepNext/>
      <w:keepLines/>
      <w:spacing w:before="200"/>
      <w:outlineLvl w:val="0"/>
    </w:pPr>
    <w:rPr>
      <w:rFonts w:asciiTheme="majorHAnsi" w:eastAsiaTheme="majorEastAsia" w:hAnsiTheme="majorHAnsi" w:cstheme="majorBidi"/>
      <w:b/>
      <w:bCs/>
      <w:color w:val="007566"/>
      <w:sz w:val="28"/>
      <w:szCs w:val="28"/>
    </w:rPr>
  </w:style>
  <w:style w:type="paragraph" w:styleId="Titre2">
    <w:name w:val="heading 2"/>
    <w:basedOn w:val="Normal"/>
    <w:next w:val="Normal"/>
    <w:link w:val="Titre2Car"/>
    <w:uiPriority w:val="9"/>
    <w:unhideWhenUsed/>
    <w:qFormat/>
    <w:rsid w:val="00FC693F"/>
    <w:pPr>
      <w:keepNext/>
      <w:keepLines/>
      <w:spacing w:before="200"/>
      <w:outlineLvl w:val="1"/>
    </w:pPr>
    <w:rPr>
      <w:rFonts w:asciiTheme="majorHAnsi" w:eastAsiaTheme="majorEastAsia" w:hAnsiTheme="majorHAnsi" w:cstheme="majorBidi"/>
      <w:b/>
      <w:bCs/>
      <w:color w:val="007566"/>
      <w:sz w:val="24"/>
      <w:szCs w:val="26"/>
    </w:rPr>
  </w:style>
  <w:style w:type="paragraph" w:styleId="Titre3">
    <w:name w:val="heading 3"/>
    <w:basedOn w:val="Normal"/>
    <w:next w:val="Normal"/>
    <w:link w:val="Titre3Car"/>
    <w:uiPriority w:val="9"/>
    <w:unhideWhenUsed/>
    <w:qFormat/>
    <w:rsid w:val="00FC693F"/>
    <w:pPr>
      <w:keepNext/>
      <w:keepLines/>
      <w:spacing w:before="200"/>
      <w:outlineLvl w:val="2"/>
    </w:pPr>
    <w:rPr>
      <w:rFonts w:asciiTheme="majorHAnsi" w:eastAsiaTheme="majorEastAsia" w:hAnsiTheme="majorHAnsi" w:cstheme="majorBidi"/>
      <w:b/>
      <w:bCs/>
      <w:color w:val="007566"/>
      <w:sz w:val="22"/>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src.nist.gov/pubs/sp/800/61/r3/fina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src.nist.gov/pubs/sp/800/86/final"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2656</Words>
  <Characters>14608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investigation and handover workbook</dc:title>
  <dc:subject>Operational workbook</dc:subject>
  <dc:creator>Seculogik</dc:creator>
  <cp:keywords>en, cybersecurity, template, v3.0</cp:keywords>
  <dc:description>Template for adaptation and approval; source version 3.0</dc:description>
  <cp:lastModifiedBy>Seculogik</cp:lastModifiedBy>
  <cp:revision>2</cp:revision>
  <dcterms:created xsi:type="dcterms:W3CDTF">2026-10-16T00:00:00Z</dcterms:created>
  <dcterms:modified xsi:type="dcterms:W3CDTF">2026-10-16T11:36:00Z</dcterms:modified>
  <cp:category/>
  <dc:language>en-GB</dc:language>
</cp:coreProperties>
</file>