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DEFE" w14:textId="77777777" w:rsidR="00632803" w:rsidRDefault="001B1ED0">
      <w:pPr>
        <w:pStyle w:val="Titre"/>
        <w:keepNext/>
        <w:pBdr>
          <w:bottom w:val="nil"/>
        </w:pBdr>
        <w:spacing w:before="100" w:after="160"/>
      </w:pPr>
      <w:r>
        <w:rPr>
          <w:b/>
          <w:sz w:val="48"/>
        </w:rPr>
        <w:t>Security logging and monitoring policy</w:t>
      </w:r>
    </w:p>
    <w:p w14:paraId="6AA99A73" w14:textId="77777777" w:rsidR="00632803" w:rsidRDefault="001B1ED0">
      <w:pPr>
        <w:keepNext/>
        <w:spacing w:after="240"/>
      </w:pPr>
      <w:r>
        <w:rPr>
          <w:color w:val="566F72"/>
          <w:sz w:val="18"/>
        </w:rPr>
        <w:t>Policy  |  English · Template to adapt  |  v3.0 · 2026-10-16</w:t>
      </w:r>
    </w:p>
    <w:p w14:paraId="0797285D" w14:textId="77777777" w:rsidR="00632803" w:rsidRDefault="001B1ED0">
      <w:pPr>
        <w:spacing w:after="60" w:line="254" w:lineRule="auto"/>
      </w:pPr>
      <w:r>
        <w:t>Template version: 3.0. Type: policy and procedures for acceptance, monitoring and handling gaps. Proposed adoption profile: an organization of approximately 80 people, potentially using an IT provider and MSSP. This does not assert that your tools collect the events described. An internal owner retains decisions about uses, permissions, accepted coverage and risks arising from missing sources.</w:t>
      </w:r>
    </w:p>
    <w:p w14:paraId="4CF4318E" w14:textId="77777777" w:rsidR="00632803" w:rsidRDefault="001B1ED0">
      <w:pPr>
        <w:spacing w:after="60" w:line="254" w:lineRule="auto"/>
      </w:pPr>
      <w:r>
        <w:t>After adaptation and adoption, “must” and operational instructions become internal requirements within approved scope. Before adoption they remain proposals. Confirm capabilities, contracts and people, then approve parameters and exceptions. This document guarantees neither exhaustive detection, compliance nor automatic evidential status. Hours, frequencies, thresholds and retention require local decisions; no universal values are prescribed.</w:t>
      </w:r>
    </w:p>
    <w:p w14:paraId="4F1DF026" w14:textId="77777777" w:rsidR="00632803" w:rsidRDefault="001B1ED0">
      <w:pPr>
        <w:pStyle w:val="Titre1"/>
      </w:pPr>
      <w:r>
        <w:rPr>
          <w:b w:val="0"/>
        </w:rPr>
        <w:t>1. Purpose, scope and approval</w:t>
      </w:r>
    </w:p>
    <w:p w14:paraId="4A92BA4B" w14:textId="77777777" w:rsidR="00632803" w:rsidRDefault="001B1ED0">
      <w:pPr>
        <w:spacing w:after="60" w:line="254" w:lineRule="auto"/>
      </w:pPr>
      <w:r>
        <w:t>Logging must support defined security questions: access, sensitive changes, operations and protection status. Monitoring must connect observations to a person responsible for assessment and action. Accumulating logs without an intended use, controlled access or alert recipient is not demonstrated capability. Distinguish collection, search, detection and response actually available rather than describe them as one interchangeable function.</w:t>
      </w:r>
    </w:p>
    <w:p w14:paraId="7A01BCF0" w14:textId="77777777" w:rsidR="00632803" w:rsidRDefault="001B1ED0">
      <w:pPr>
        <w:spacing w:after="60" w:line="254" w:lineRule="auto"/>
      </w:pPr>
      <w:r>
        <w:t>Scope must cover priority services and dependencies: identity, endpoints, remote access, network, applications, hosting and the collection pipeline. Outsourced services must identify accessible categories, export, licensing, location, responsibilities and contractual limits. Personal or industrial devices need suitable authority and methods. Missing sources must remain visible, together with the investigation questions they prevent the team from answering.</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21"/>
        <w:gridCol w:w="3089"/>
        <w:gridCol w:w="2221"/>
        <w:gridCol w:w="2221"/>
      </w:tblGrid>
      <w:tr w:rsidR="00632803" w14:paraId="012D38C9" w14:textId="77777777">
        <w:trPr>
          <w:cantSplit/>
          <w:tblHeader/>
          <w:jc w:val="center"/>
        </w:trPr>
        <w:tc>
          <w:tcPr>
            <w:tcW w:w="2221" w:type="dxa"/>
            <w:shd w:val="clear" w:color="auto" w:fill="DCECE7"/>
            <w:tcMar>
              <w:top w:w="85" w:type="dxa"/>
              <w:left w:w="85" w:type="dxa"/>
              <w:bottom w:w="85" w:type="dxa"/>
              <w:right w:w="85" w:type="dxa"/>
            </w:tcMar>
          </w:tcPr>
          <w:p w14:paraId="2FBA4065" w14:textId="77777777" w:rsidR="00632803" w:rsidRDefault="001B1ED0">
            <w:pPr>
              <w:keepNext/>
              <w:spacing w:before="40" w:after="40"/>
            </w:pPr>
            <w:r>
              <w:rPr>
                <w:b/>
                <w:sz w:val="18"/>
              </w:rPr>
              <w:t>Parameter</w:t>
            </w:r>
          </w:p>
        </w:tc>
        <w:tc>
          <w:tcPr>
            <w:tcW w:w="3089" w:type="dxa"/>
            <w:shd w:val="clear" w:color="auto" w:fill="DCECE7"/>
            <w:tcMar>
              <w:top w:w="85" w:type="dxa"/>
              <w:left w:w="85" w:type="dxa"/>
              <w:bottom w:w="85" w:type="dxa"/>
              <w:right w:w="85" w:type="dxa"/>
            </w:tcMar>
          </w:tcPr>
          <w:p w14:paraId="17452A40" w14:textId="77777777" w:rsidR="00632803" w:rsidRDefault="001B1ED0">
            <w:pPr>
              <w:keepNext/>
              <w:spacing w:before="40" w:after="40"/>
            </w:pPr>
            <w:r>
              <w:rPr>
                <w:b/>
                <w:sz w:val="18"/>
              </w:rPr>
              <w:t>Local decision</w:t>
            </w:r>
          </w:p>
        </w:tc>
        <w:tc>
          <w:tcPr>
            <w:tcW w:w="2221" w:type="dxa"/>
            <w:shd w:val="clear" w:color="auto" w:fill="DCECE7"/>
            <w:tcMar>
              <w:top w:w="85" w:type="dxa"/>
              <w:left w:w="85" w:type="dxa"/>
              <w:bottom w:w="85" w:type="dxa"/>
              <w:right w:w="85" w:type="dxa"/>
            </w:tcMar>
          </w:tcPr>
          <w:p w14:paraId="53729EA2" w14:textId="77777777" w:rsidR="00632803" w:rsidRDefault="001B1ED0">
            <w:pPr>
              <w:keepNext/>
              <w:spacing w:before="40" w:after="40"/>
            </w:pPr>
            <w:r>
              <w:rPr>
                <w:b/>
                <w:sz w:val="18"/>
              </w:rPr>
              <w:t>Owner</w:t>
            </w:r>
          </w:p>
        </w:tc>
        <w:tc>
          <w:tcPr>
            <w:tcW w:w="2221" w:type="dxa"/>
            <w:shd w:val="clear" w:color="auto" w:fill="DCECE7"/>
            <w:tcMar>
              <w:top w:w="85" w:type="dxa"/>
              <w:left w:w="85" w:type="dxa"/>
              <w:bottom w:w="85" w:type="dxa"/>
              <w:right w:w="85" w:type="dxa"/>
            </w:tcMar>
          </w:tcPr>
          <w:p w14:paraId="6F3C8E55" w14:textId="77777777" w:rsidR="00632803" w:rsidRDefault="001B1ED0">
            <w:pPr>
              <w:keepNext/>
              <w:spacing w:before="40" w:after="40"/>
            </w:pPr>
            <w:r>
              <w:rPr>
                <w:b/>
                <w:sz w:val="18"/>
              </w:rPr>
              <w:t>Evidence before adoption</w:t>
            </w:r>
          </w:p>
        </w:tc>
      </w:tr>
      <w:tr w:rsidR="00632803" w14:paraId="2E80984D" w14:textId="77777777">
        <w:trPr>
          <w:cantSplit/>
          <w:jc w:val="center"/>
        </w:trPr>
        <w:tc>
          <w:tcPr>
            <w:tcW w:w="2221" w:type="dxa"/>
            <w:tcMar>
              <w:top w:w="85" w:type="dxa"/>
              <w:left w:w="85" w:type="dxa"/>
              <w:bottom w:w="85" w:type="dxa"/>
              <w:right w:w="85" w:type="dxa"/>
            </w:tcMar>
          </w:tcPr>
          <w:p w14:paraId="3EE82BB2" w14:textId="77777777" w:rsidR="00632803" w:rsidRDefault="001B1ED0">
            <w:pPr>
              <w:spacing w:before="40" w:after="40"/>
            </w:pPr>
            <w:r>
              <w:rPr>
                <w:sz w:val="18"/>
              </w:rPr>
              <w:t>Uses and scope</w:t>
            </w:r>
          </w:p>
        </w:tc>
        <w:tc>
          <w:tcPr>
            <w:tcW w:w="3089" w:type="dxa"/>
            <w:tcMar>
              <w:top w:w="85" w:type="dxa"/>
              <w:left w:w="85" w:type="dxa"/>
              <w:bottom w:w="85" w:type="dxa"/>
              <w:right w:w="85" w:type="dxa"/>
            </w:tcMar>
          </w:tcPr>
          <w:p w14:paraId="6BE119BD" w14:textId="77777777" w:rsidR="00632803" w:rsidRDefault="001B1ED0">
            <w:pPr>
              <w:spacing w:before="40" w:after="40"/>
            </w:pPr>
            <w:r>
              <w:rPr>
                <w:sz w:val="18"/>
              </w:rPr>
              <w:t>[TO COMPLETE: services, scenarios, exclusions]</w:t>
            </w:r>
          </w:p>
        </w:tc>
        <w:tc>
          <w:tcPr>
            <w:tcW w:w="2221" w:type="dxa"/>
            <w:tcMar>
              <w:top w:w="85" w:type="dxa"/>
              <w:left w:w="85" w:type="dxa"/>
              <w:bottom w:w="85" w:type="dxa"/>
              <w:right w:w="85" w:type="dxa"/>
            </w:tcMar>
          </w:tcPr>
          <w:p w14:paraId="35A5574E" w14:textId="77777777" w:rsidR="00632803" w:rsidRDefault="001B1ED0">
            <w:pPr>
              <w:spacing w:before="40" w:after="40"/>
            </w:pPr>
            <w:r>
              <w:rPr>
                <w:sz w:val="18"/>
              </w:rPr>
              <w:t>Internal owner and business</w:t>
            </w:r>
          </w:p>
        </w:tc>
        <w:tc>
          <w:tcPr>
            <w:tcW w:w="2221" w:type="dxa"/>
            <w:tcMar>
              <w:top w:w="85" w:type="dxa"/>
              <w:left w:w="85" w:type="dxa"/>
              <w:bottom w:w="85" w:type="dxa"/>
              <w:right w:w="85" w:type="dxa"/>
            </w:tcMar>
          </w:tcPr>
          <w:p w14:paraId="231317B1" w14:textId="77777777" w:rsidR="00632803" w:rsidRDefault="001B1ED0">
            <w:pPr>
              <w:spacing w:before="40" w:after="40"/>
            </w:pPr>
            <w:r>
              <w:rPr>
                <w:sz w:val="18"/>
              </w:rPr>
              <w:t>Questions and sources register</w:t>
            </w:r>
          </w:p>
        </w:tc>
      </w:tr>
      <w:tr w:rsidR="00632803" w14:paraId="48B01DD6" w14:textId="77777777">
        <w:trPr>
          <w:cantSplit/>
          <w:jc w:val="center"/>
        </w:trPr>
        <w:tc>
          <w:tcPr>
            <w:tcW w:w="2221" w:type="dxa"/>
            <w:shd w:val="clear" w:color="auto" w:fill="F5F7F2"/>
            <w:tcMar>
              <w:top w:w="85" w:type="dxa"/>
              <w:left w:w="85" w:type="dxa"/>
              <w:bottom w:w="85" w:type="dxa"/>
              <w:right w:w="85" w:type="dxa"/>
            </w:tcMar>
          </w:tcPr>
          <w:p w14:paraId="165F81E4" w14:textId="77777777" w:rsidR="00632803" w:rsidRDefault="001B1ED0">
            <w:pPr>
              <w:spacing w:before="40" w:after="40"/>
            </w:pPr>
            <w:r>
              <w:rPr>
                <w:sz w:val="18"/>
              </w:rPr>
              <w:t>Monitoring</w:t>
            </w:r>
          </w:p>
        </w:tc>
        <w:tc>
          <w:tcPr>
            <w:tcW w:w="3089" w:type="dxa"/>
            <w:shd w:val="clear" w:color="auto" w:fill="F5F7F2"/>
            <w:tcMar>
              <w:top w:w="85" w:type="dxa"/>
              <w:left w:w="85" w:type="dxa"/>
              <w:bottom w:w="85" w:type="dxa"/>
              <w:right w:w="85" w:type="dxa"/>
            </w:tcMar>
          </w:tcPr>
          <w:p w14:paraId="6906B8FB" w14:textId="77777777" w:rsidR="00632803" w:rsidRDefault="001B1ED0">
            <w:pPr>
              <w:spacing w:before="40" w:after="40"/>
            </w:pPr>
            <w:r>
              <w:rPr>
                <w:sz w:val="18"/>
              </w:rPr>
              <w:t>[TO COMPLETE: hours, staffed on-call, fallback]</w:t>
            </w:r>
          </w:p>
        </w:tc>
        <w:tc>
          <w:tcPr>
            <w:tcW w:w="2221" w:type="dxa"/>
            <w:shd w:val="clear" w:color="auto" w:fill="F5F7F2"/>
            <w:tcMar>
              <w:top w:w="85" w:type="dxa"/>
              <w:left w:w="85" w:type="dxa"/>
              <w:bottom w:w="85" w:type="dxa"/>
              <w:right w:w="85" w:type="dxa"/>
            </w:tcMar>
          </w:tcPr>
          <w:p w14:paraId="41F35504" w14:textId="77777777" w:rsidR="00632803" w:rsidRDefault="001B1ED0">
            <w:pPr>
              <w:spacing w:before="40" w:after="40"/>
            </w:pPr>
            <w:r>
              <w:rPr>
                <w:sz w:val="18"/>
              </w:rPr>
              <w:t>Internal owner and MSSP</w:t>
            </w:r>
          </w:p>
        </w:tc>
        <w:tc>
          <w:tcPr>
            <w:tcW w:w="2221" w:type="dxa"/>
            <w:shd w:val="clear" w:color="auto" w:fill="F5F7F2"/>
            <w:tcMar>
              <w:top w:w="85" w:type="dxa"/>
              <w:left w:w="85" w:type="dxa"/>
              <w:bottom w:w="85" w:type="dxa"/>
              <w:right w:w="85" w:type="dxa"/>
            </w:tcMar>
          </w:tcPr>
          <w:p w14:paraId="2F116082" w14:textId="77777777" w:rsidR="00632803" w:rsidRDefault="001B1ED0">
            <w:pPr>
              <w:spacing w:before="40" w:after="40"/>
            </w:pPr>
            <w:r>
              <w:rPr>
                <w:sz w:val="18"/>
              </w:rPr>
              <w:t>Contacts and receipt exercise</w:t>
            </w:r>
          </w:p>
        </w:tc>
      </w:tr>
      <w:tr w:rsidR="00632803" w14:paraId="462E8CD2" w14:textId="77777777">
        <w:trPr>
          <w:cantSplit/>
          <w:jc w:val="center"/>
        </w:trPr>
        <w:tc>
          <w:tcPr>
            <w:tcW w:w="2221" w:type="dxa"/>
            <w:tcMar>
              <w:top w:w="85" w:type="dxa"/>
              <w:left w:w="85" w:type="dxa"/>
              <w:bottom w:w="85" w:type="dxa"/>
              <w:right w:w="85" w:type="dxa"/>
            </w:tcMar>
          </w:tcPr>
          <w:p w14:paraId="277586F1" w14:textId="77777777" w:rsidR="00632803" w:rsidRDefault="001B1ED0">
            <w:pPr>
              <w:spacing w:before="40" w:after="40"/>
            </w:pPr>
            <w:r>
              <w:rPr>
                <w:sz w:val="18"/>
              </w:rPr>
              <w:t>Protection and access</w:t>
            </w:r>
          </w:p>
        </w:tc>
        <w:tc>
          <w:tcPr>
            <w:tcW w:w="3089" w:type="dxa"/>
            <w:tcMar>
              <w:top w:w="85" w:type="dxa"/>
              <w:left w:w="85" w:type="dxa"/>
              <w:bottom w:w="85" w:type="dxa"/>
              <w:right w:w="85" w:type="dxa"/>
            </w:tcMar>
          </w:tcPr>
          <w:p w14:paraId="62C68A1D" w14:textId="77777777" w:rsidR="00632803" w:rsidRDefault="001B1ED0">
            <w:pPr>
              <w:spacing w:before="40" w:after="40"/>
            </w:pPr>
            <w:r>
              <w:rPr>
                <w:sz w:val="18"/>
              </w:rPr>
              <w:t>[TO COMPLETE: storage, roles, export, administration]</w:t>
            </w:r>
          </w:p>
        </w:tc>
        <w:tc>
          <w:tcPr>
            <w:tcW w:w="2221" w:type="dxa"/>
            <w:tcMar>
              <w:top w:w="85" w:type="dxa"/>
              <w:left w:w="85" w:type="dxa"/>
              <w:bottom w:w="85" w:type="dxa"/>
              <w:right w:w="85" w:type="dxa"/>
            </w:tcMar>
          </w:tcPr>
          <w:p w14:paraId="75AD6E12" w14:textId="77777777" w:rsidR="00632803" w:rsidRDefault="001B1ED0">
            <w:pPr>
              <w:spacing w:before="40" w:after="40"/>
            </w:pPr>
            <w:r>
              <w:rPr>
                <w:sz w:val="18"/>
              </w:rPr>
              <w:t>Operations and security</w:t>
            </w:r>
          </w:p>
        </w:tc>
        <w:tc>
          <w:tcPr>
            <w:tcW w:w="2221" w:type="dxa"/>
            <w:tcMar>
              <w:top w:w="85" w:type="dxa"/>
              <w:left w:w="85" w:type="dxa"/>
              <w:bottom w:w="85" w:type="dxa"/>
              <w:right w:w="85" w:type="dxa"/>
            </w:tcMar>
          </w:tcPr>
          <w:p w14:paraId="1964AC31" w14:textId="77777777" w:rsidR="00632803" w:rsidRDefault="001B1ED0">
            <w:pPr>
              <w:spacing w:before="40" w:after="40"/>
            </w:pPr>
            <w:r>
              <w:rPr>
                <w:sz w:val="18"/>
              </w:rPr>
              <w:t>Access and separation tests</w:t>
            </w:r>
          </w:p>
        </w:tc>
      </w:tr>
      <w:tr w:rsidR="00632803" w14:paraId="6C0E04FA" w14:textId="77777777">
        <w:trPr>
          <w:cantSplit/>
          <w:jc w:val="center"/>
        </w:trPr>
        <w:tc>
          <w:tcPr>
            <w:tcW w:w="2221" w:type="dxa"/>
            <w:shd w:val="clear" w:color="auto" w:fill="F5F7F2"/>
            <w:tcMar>
              <w:top w:w="85" w:type="dxa"/>
              <w:left w:w="85" w:type="dxa"/>
              <w:bottom w:w="85" w:type="dxa"/>
              <w:right w:w="85" w:type="dxa"/>
            </w:tcMar>
          </w:tcPr>
          <w:p w14:paraId="02DD36E6" w14:textId="77777777" w:rsidR="00632803" w:rsidRDefault="001B1ED0">
            <w:pPr>
              <w:spacing w:before="40" w:after="40"/>
            </w:pPr>
            <w:r>
              <w:rPr>
                <w:sz w:val="18"/>
              </w:rPr>
              <w:t>Retention and data</w:t>
            </w:r>
          </w:p>
        </w:tc>
        <w:tc>
          <w:tcPr>
            <w:tcW w:w="3089" w:type="dxa"/>
            <w:shd w:val="clear" w:color="auto" w:fill="F5F7F2"/>
            <w:tcMar>
              <w:top w:w="85" w:type="dxa"/>
              <w:left w:w="85" w:type="dxa"/>
              <w:bottom w:w="85" w:type="dxa"/>
              <w:right w:w="85" w:type="dxa"/>
            </w:tcMar>
          </w:tcPr>
          <w:p w14:paraId="7B8FCA87" w14:textId="77777777" w:rsidR="00632803" w:rsidRDefault="001B1ED0">
            <w:pPr>
              <w:spacing w:before="40" w:after="40"/>
            </w:pPr>
            <w:r>
              <w:rPr>
                <w:sz w:val="18"/>
              </w:rPr>
              <w:t>[TO COMPLETE: categories, justification, periods, deletion]</w:t>
            </w:r>
          </w:p>
        </w:tc>
        <w:tc>
          <w:tcPr>
            <w:tcW w:w="2221" w:type="dxa"/>
            <w:shd w:val="clear" w:color="auto" w:fill="F5F7F2"/>
            <w:tcMar>
              <w:top w:w="85" w:type="dxa"/>
              <w:left w:w="85" w:type="dxa"/>
              <w:bottom w:w="85" w:type="dxa"/>
              <w:right w:w="85" w:type="dxa"/>
            </w:tcMar>
          </w:tcPr>
          <w:p w14:paraId="565986FE" w14:textId="77777777" w:rsidR="00632803" w:rsidRDefault="001B1ED0">
            <w:pPr>
              <w:spacing w:before="40" w:after="40"/>
            </w:pPr>
            <w:r>
              <w:rPr>
                <w:sz w:val="18"/>
              </w:rPr>
              <w:t>Competent functions</w:t>
            </w:r>
          </w:p>
        </w:tc>
        <w:tc>
          <w:tcPr>
            <w:tcW w:w="2221" w:type="dxa"/>
            <w:shd w:val="clear" w:color="auto" w:fill="F5F7F2"/>
            <w:tcMar>
              <w:top w:w="85" w:type="dxa"/>
              <w:left w:w="85" w:type="dxa"/>
              <w:bottom w:w="85" w:type="dxa"/>
              <w:right w:w="85" w:type="dxa"/>
            </w:tcMar>
          </w:tcPr>
          <w:p w14:paraId="439CA90C" w14:textId="77777777" w:rsidR="00632803" w:rsidRDefault="001B1ED0">
            <w:pPr>
              <w:spacing w:before="40" w:after="40"/>
            </w:pPr>
            <w:r>
              <w:rPr>
                <w:sz w:val="18"/>
              </w:rPr>
              <w:t>Decision by use and constraint</w:t>
            </w:r>
          </w:p>
        </w:tc>
      </w:tr>
      <w:tr w:rsidR="00632803" w14:paraId="3EAAD03B" w14:textId="77777777">
        <w:trPr>
          <w:cantSplit/>
          <w:jc w:val="center"/>
        </w:trPr>
        <w:tc>
          <w:tcPr>
            <w:tcW w:w="2221" w:type="dxa"/>
            <w:tcMar>
              <w:top w:w="85" w:type="dxa"/>
              <w:left w:w="85" w:type="dxa"/>
              <w:bottom w:w="85" w:type="dxa"/>
              <w:right w:w="85" w:type="dxa"/>
            </w:tcMar>
          </w:tcPr>
          <w:p w14:paraId="70E1DFEE" w14:textId="77777777" w:rsidR="00632803" w:rsidRDefault="001B1ED0">
            <w:pPr>
              <w:spacing w:before="40" w:after="40"/>
            </w:pPr>
            <w:r>
              <w:rPr>
                <w:sz w:val="18"/>
              </w:rPr>
              <w:t>Document control</w:t>
            </w:r>
          </w:p>
        </w:tc>
        <w:tc>
          <w:tcPr>
            <w:tcW w:w="3089" w:type="dxa"/>
            <w:tcMar>
              <w:top w:w="85" w:type="dxa"/>
              <w:left w:w="85" w:type="dxa"/>
              <w:bottom w:w="85" w:type="dxa"/>
              <w:right w:w="85" w:type="dxa"/>
            </w:tcMar>
          </w:tcPr>
          <w:p w14:paraId="2458AA12" w14:textId="77777777" w:rsidR="00632803" w:rsidRDefault="001B1ED0">
            <w:pPr>
              <w:spacing w:before="40" w:after="40"/>
            </w:pPr>
            <w:r>
              <w:rPr>
                <w:sz w:val="18"/>
              </w:rPr>
              <w:t>[TO COMPLETE: version, effect, approver, review]</w:t>
            </w:r>
          </w:p>
        </w:tc>
        <w:tc>
          <w:tcPr>
            <w:tcW w:w="2221" w:type="dxa"/>
            <w:tcMar>
              <w:top w:w="85" w:type="dxa"/>
              <w:left w:w="85" w:type="dxa"/>
              <w:bottom w:w="85" w:type="dxa"/>
              <w:right w:w="85" w:type="dxa"/>
            </w:tcMar>
          </w:tcPr>
          <w:p w14:paraId="78812AB6" w14:textId="77777777" w:rsidR="00632803" w:rsidRDefault="001B1ED0">
            <w:pPr>
              <w:spacing w:before="40" w:after="40"/>
            </w:pPr>
            <w:r>
              <w:rPr>
                <w:sz w:val="18"/>
              </w:rPr>
              <w:t>Management</w:t>
            </w:r>
          </w:p>
        </w:tc>
        <w:tc>
          <w:tcPr>
            <w:tcW w:w="2221" w:type="dxa"/>
            <w:tcMar>
              <w:top w:w="85" w:type="dxa"/>
              <w:left w:w="85" w:type="dxa"/>
              <w:bottom w:w="85" w:type="dxa"/>
              <w:right w:w="85" w:type="dxa"/>
            </w:tcMar>
          </w:tcPr>
          <w:p w14:paraId="0E506E79" w14:textId="77777777" w:rsidR="00632803" w:rsidRDefault="001B1ED0">
            <w:pPr>
              <w:spacing w:before="40" w:after="40"/>
            </w:pPr>
            <w:r>
              <w:rPr>
                <w:sz w:val="18"/>
              </w:rPr>
              <w:t>Approval and controlled distribution</w:t>
            </w:r>
          </w:p>
        </w:tc>
      </w:tr>
    </w:tbl>
    <w:p w14:paraId="3A032AB8" w14:textId="77777777" w:rsidR="00632803" w:rsidRDefault="00632803">
      <w:pPr>
        <w:spacing w:line="40" w:lineRule="exact"/>
      </w:pPr>
    </w:p>
    <w:p w14:paraId="268AB308" w14:textId="77777777" w:rsidR="00632803" w:rsidRDefault="001B1ED0">
      <w:pPr>
        <w:spacing w:after="60" w:line="254" w:lineRule="auto"/>
      </w:pPr>
      <w:r>
        <w:t>Before the policy takes effect, demonstrate a source through handling of an authorized benign event. Test an outage and a refused access attempt as well. Results must identify missing capability. Adoption must not label an integration operational merely because an agent is installed or a dashboard shows volume. The internal owner must decide whether demonstrated scope is sufficient.</w:t>
      </w:r>
    </w:p>
    <w:p w14:paraId="3202F9BF" w14:textId="77777777" w:rsidR="00632803" w:rsidRDefault="001B1ED0">
      <w:pPr>
        <w:pStyle w:val="Titre1"/>
      </w:pPr>
      <w:r>
        <w:rPr>
          <w:b w:val="0"/>
        </w:rPr>
        <w:t>2. Responsibilities and supplier boundaries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12"/>
        <w:gridCol w:w="2817"/>
        <w:gridCol w:w="2312"/>
        <w:gridCol w:w="2312"/>
      </w:tblGrid>
      <w:tr w:rsidR="00632803" w14:paraId="34EAD04C" w14:textId="77777777">
        <w:trPr>
          <w:cantSplit/>
          <w:tblHeader/>
          <w:jc w:val="center"/>
        </w:trPr>
        <w:tc>
          <w:tcPr>
            <w:tcW w:w="2312" w:type="dxa"/>
            <w:shd w:val="clear" w:color="auto" w:fill="DCECE7"/>
            <w:tcMar>
              <w:top w:w="85" w:type="dxa"/>
              <w:left w:w="85" w:type="dxa"/>
              <w:bottom w:w="85" w:type="dxa"/>
              <w:right w:w="85" w:type="dxa"/>
            </w:tcMar>
          </w:tcPr>
          <w:p w14:paraId="3733E4EF" w14:textId="77777777" w:rsidR="00632803" w:rsidRDefault="001B1ED0">
            <w:pPr>
              <w:keepNext/>
              <w:spacing w:before="40" w:after="40"/>
            </w:pPr>
            <w:r>
              <w:rPr>
                <w:b/>
                <w:sz w:val="18"/>
              </w:rPr>
              <w:t>Function</w:t>
            </w:r>
          </w:p>
        </w:tc>
        <w:tc>
          <w:tcPr>
            <w:tcW w:w="2817" w:type="dxa"/>
            <w:shd w:val="clear" w:color="auto" w:fill="DCECE7"/>
            <w:tcMar>
              <w:top w:w="85" w:type="dxa"/>
              <w:left w:w="85" w:type="dxa"/>
              <w:bottom w:w="85" w:type="dxa"/>
              <w:right w:w="85" w:type="dxa"/>
            </w:tcMar>
          </w:tcPr>
          <w:p w14:paraId="5CE288C7" w14:textId="77777777" w:rsidR="00632803" w:rsidRDefault="001B1ED0">
            <w:pPr>
              <w:keepNext/>
              <w:spacing w:before="40" w:after="40"/>
            </w:pPr>
            <w:r>
              <w:rPr>
                <w:b/>
                <w:sz w:val="18"/>
              </w:rPr>
              <w:t>Responsibility</w:t>
            </w:r>
          </w:p>
        </w:tc>
        <w:tc>
          <w:tcPr>
            <w:tcW w:w="2312" w:type="dxa"/>
            <w:shd w:val="clear" w:color="auto" w:fill="DCECE7"/>
            <w:tcMar>
              <w:top w:w="85" w:type="dxa"/>
              <w:left w:w="85" w:type="dxa"/>
              <w:bottom w:w="85" w:type="dxa"/>
              <w:right w:w="85" w:type="dxa"/>
            </w:tcMar>
          </w:tcPr>
          <w:p w14:paraId="79A61FF8" w14:textId="77777777" w:rsidR="00632803" w:rsidRDefault="001B1ED0">
            <w:pPr>
              <w:keepNext/>
              <w:spacing w:before="40" w:after="40"/>
            </w:pPr>
            <w:r>
              <w:rPr>
                <w:b/>
                <w:sz w:val="18"/>
              </w:rPr>
              <w:t>Decision boundary</w:t>
            </w:r>
          </w:p>
        </w:tc>
        <w:tc>
          <w:tcPr>
            <w:tcW w:w="2312" w:type="dxa"/>
            <w:shd w:val="clear" w:color="auto" w:fill="DCECE7"/>
            <w:tcMar>
              <w:top w:w="85" w:type="dxa"/>
              <w:left w:w="85" w:type="dxa"/>
              <w:bottom w:w="85" w:type="dxa"/>
              <w:right w:w="85" w:type="dxa"/>
            </w:tcMar>
          </w:tcPr>
          <w:p w14:paraId="75255996" w14:textId="77777777" w:rsidR="00632803" w:rsidRDefault="001B1ED0">
            <w:pPr>
              <w:keepNext/>
              <w:spacing w:before="40" w:after="40"/>
            </w:pPr>
            <w:r>
              <w:rPr>
                <w:b/>
                <w:sz w:val="18"/>
              </w:rPr>
              <w:t>Fallback</w:t>
            </w:r>
          </w:p>
        </w:tc>
      </w:tr>
      <w:tr w:rsidR="00632803" w14:paraId="7213E369" w14:textId="77777777">
        <w:trPr>
          <w:cantSplit/>
          <w:jc w:val="center"/>
        </w:trPr>
        <w:tc>
          <w:tcPr>
            <w:tcW w:w="2312" w:type="dxa"/>
            <w:tcMar>
              <w:top w:w="85" w:type="dxa"/>
              <w:left w:w="85" w:type="dxa"/>
              <w:bottom w:w="85" w:type="dxa"/>
              <w:right w:w="85" w:type="dxa"/>
            </w:tcMar>
          </w:tcPr>
          <w:p w14:paraId="2F45B061" w14:textId="77777777" w:rsidR="00632803" w:rsidRDefault="001B1ED0">
            <w:pPr>
              <w:spacing w:before="40" w:after="40"/>
            </w:pPr>
            <w:r>
              <w:rPr>
                <w:sz w:val="18"/>
              </w:rPr>
              <w:t>Internal owner</w:t>
            </w:r>
          </w:p>
        </w:tc>
        <w:tc>
          <w:tcPr>
            <w:tcW w:w="2817" w:type="dxa"/>
            <w:tcMar>
              <w:top w:w="85" w:type="dxa"/>
              <w:left w:w="85" w:type="dxa"/>
              <w:bottom w:w="85" w:type="dxa"/>
              <w:right w:w="85" w:type="dxa"/>
            </w:tcMar>
          </w:tcPr>
          <w:p w14:paraId="1F8C38A1" w14:textId="77777777" w:rsidR="00632803" w:rsidRDefault="001B1ED0">
            <w:pPr>
              <w:spacing w:before="40" w:after="40"/>
            </w:pPr>
            <w:r>
              <w:rPr>
                <w:sz w:val="18"/>
              </w:rPr>
              <w:t>Decide uses, coverage, exceptions and resources</w:t>
            </w:r>
          </w:p>
        </w:tc>
        <w:tc>
          <w:tcPr>
            <w:tcW w:w="2312" w:type="dxa"/>
            <w:tcMar>
              <w:top w:w="85" w:type="dxa"/>
              <w:left w:w="85" w:type="dxa"/>
              <w:bottom w:w="85" w:type="dxa"/>
              <w:right w:w="85" w:type="dxa"/>
            </w:tcMar>
          </w:tcPr>
          <w:p w14:paraId="61654596" w14:textId="77777777" w:rsidR="00632803" w:rsidRDefault="001B1ED0">
            <w:pPr>
              <w:spacing w:before="40" w:after="40"/>
            </w:pPr>
            <w:r>
              <w:rPr>
                <w:sz w:val="18"/>
              </w:rPr>
              <w:t>Internal risk acceptance</w:t>
            </w:r>
          </w:p>
        </w:tc>
        <w:tc>
          <w:tcPr>
            <w:tcW w:w="2312" w:type="dxa"/>
            <w:tcMar>
              <w:top w:w="85" w:type="dxa"/>
              <w:left w:w="85" w:type="dxa"/>
              <w:bottom w:w="85" w:type="dxa"/>
              <w:right w:w="85" w:type="dxa"/>
            </w:tcMar>
          </w:tcPr>
          <w:p w14:paraId="052B882D" w14:textId="77777777" w:rsidR="00632803" w:rsidRDefault="001B1ED0">
            <w:pPr>
              <w:spacing w:before="40" w:after="40"/>
            </w:pPr>
            <w:r>
              <w:rPr>
                <w:sz w:val="18"/>
              </w:rPr>
              <w:t>Deputy with register access</w:t>
            </w:r>
          </w:p>
        </w:tc>
      </w:tr>
      <w:tr w:rsidR="00632803" w14:paraId="69E2CE3C" w14:textId="77777777">
        <w:trPr>
          <w:cantSplit/>
          <w:jc w:val="center"/>
        </w:trPr>
        <w:tc>
          <w:tcPr>
            <w:tcW w:w="2312" w:type="dxa"/>
            <w:shd w:val="clear" w:color="auto" w:fill="F5F7F2"/>
            <w:tcMar>
              <w:top w:w="85" w:type="dxa"/>
              <w:left w:w="85" w:type="dxa"/>
              <w:bottom w:w="85" w:type="dxa"/>
              <w:right w:w="85" w:type="dxa"/>
            </w:tcMar>
          </w:tcPr>
          <w:p w14:paraId="000834C6" w14:textId="77777777" w:rsidR="00632803" w:rsidRDefault="001B1ED0">
            <w:pPr>
              <w:spacing w:before="40" w:after="40"/>
            </w:pPr>
            <w:r>
              <w:rPr>
                <w:sz w:val="18"/>
              </w:rPr>
              <w:lastRenderedPageBreak/>
              <w:t>Source owner</w:t>
            </w:r>
          </w:p>
        </w:tc>
        <w:tc>
          <w:tcPr>
            <w:tcW w:w="2817" w:type="dxa"/>
            <w:shd w:val="clear" w:color="auto" w:fill="F5F7F2"/>
            <w:tcMar>
              <w:top w:w="85" w:type="dxa"/>
              <w:left w:w="85" w:type="dxa"/>
              <w:bottom w:w="85" w:type="dxa"/>
              <w:right w:w="85" w:type="dxa"/>
            </w:tcMar>
          </w:tcPr>
          <w:p w14:paraId="55DD4CB2" w14:textId="77777777" w:rsidR="00632803" w:rsidRDefault="001B1ED0">
            <w:pPr>
              <w:spacing w:before="40" w:after="40"/>
            </w:pPr>
            <w:r>
              <w:rPr>
                <w:sz w:val="18"/>
              </w:rPr>
              <w:t>Authorize configuration, categories and changes</w:t>
            </w:r>
          </w:p>
        </w:tc>
        <w:tc>
          <w:tcPr>
            <w:tcW w:w="2312" w:type="dxa"/>
            <w:shd w:val="clear" w:color="auto" w:fill="F5F7F2"/>
            <w:tcMar>
              <w:top w:w="85" w:type="dxa"/>
              <w:left w:w="85" w:type="dxa"/>
              <w:bottom w:w="85" w:type="dxa"/>
              <w:right w:w="85" w:type="dxa"/>
            </w:tcMar>
          </w:tcPr>
          <w:p w14:paraId="25D42E6C" w14:textId="77777777" w:rsidR="00632803" w:rsidRDefault="001B1ED0">
            <w:pPr>
              <w:spacing w:before="40" w:after="40"/>
            </w:pPr>
            <w:r>
              <w:rPr>
                <w:sz w:val="18"/>
              </w:rPr>
              <w:t>No promise of unverified export</w:t>
            </w:r>
          </w:p>
        </w:tc>
        <w:tc>
          <w:tcPr>
            <w:tcW w:w="2312" w:type="dxa"/>
            <w:shd w:val="clear" w:color="auto" w:fill="F5F7F2"/>
            <w:tcMar>
              <w:top w:w="85" w:type="dxa"/>
              <w:left w:w="85" w:type="dxa"/>
              <w:bottom w:w="85" w:type="dxa"/>
              <w:right w:w="85" w:type="dxa"/>
            </w:tcMar>
          </w:tcPr>
          <w:p w14:paraId="5805999C" w14:textId="77777777" w:rsidR="00632803" w:rsidRDefault="001B1ED0">
            <w:pPr>
              <w:spacing w:before="40" w:after="40"/>
            </w:pPr>
            <w:r>
              <w:rPr>
                <w:sz w:val="18"/>
              </w:rPr>
              <w:t>Alternate service owner</w:t>
            </w:r>
          </w:p>
        </w:tc>
      </w:tr>
      <w:tr w:rsidR="00632803" w14:paraId="73FCB3BE" w14:textId="77777777">
        <w:trPr>
          <w:cantSplit/>
          <w:jc w:val="center"/>
        </w:trPr>
        <w:tc>
          <w:tcPr>
            <w:tcW w:w="2312" w:type="dxa"/>
            <w:tcMar>
              <w:top w:w="85" w:type="dxa"/>
              <w:left w:w="85" w:type="dxa"/>
              <w:bottom w:w="85" w:type="dxa"/>
              <w:right w:w="85" w:type="dxa"/>
            </w:tcMar>
          </w:tcPr>
          <w:p w14:paraId="3D0EC876" w14:textId="77777777" w:rsidR="00632803" w:rsidRDefault="001B1ED0">
            <w:pPr>
              <w:spacing w:before="40" w:after="40"/>
            </w:pPr>
            <w:r>
              <w:rPr>
                <w:sz w:val="18"/>
              </w:rPr>
              <w:t>IT provider</w:t>
            </w:r>
          </w:p>
        </w:tc>
        <w:tc>
          <w:tcPr>
            <w:tcW w:w="2817" w:type="dxa"/>
            <w:tcMar>
              <w:top w:w="85" w:type="dxa"/>
              <w:left w:w="85" w:type="dxa"/>
              <w:bottom w:w="85" w:type="dxa"/>
              <w:right w:w="85" w:type="dxa"/>
            </w:tcMar>
          </w:tcPr>
          <w:p w14:paraId="7B2D2996" w14:textId="77777777" w:rsidR="00632803" w:rsidRDefault="001B1ED0">
            <w:pPr>
              <w:spacing w:before="40" w:after="40"/>
            </w:pPr>
            <w:r>
              <w:rPr>
                <w:sz w:val="18"/>
              </w:rPr>
              <w:t>Configure, transport, store and monitor collectors</w:t>
            </w:r>
          </w:p>
        </w:tc>
        <w:tc>
          <w:tcPr>
            <w:tcW w:w="2312" w:type="dxa"/>
            <w:tcMar>
              <w:top w:w="85" w:type="dxa"/>
              <w:left w:w="85" w:type="dxa"/>
              <w:bottom w:w="85" w:type="dxa"/>
              <w:right w:w="85" w:type="dxa"/>
            </w:tcMar>
          </w:tcPr>
          <w:p w14:paraId="0EA14DB7" w14:textId="77777777" w:rsidR="00632803" w:rsidRDefault="001B1ED0">
            <w:pPr>
              <w:spacing w:before="40" w:after="40"/>
            </w:pPr>
            <w:r>
              <w:rPr>
                <w:sz w:val="18"/>
              </w:rPr>
              <w:t>No silent collection reduction</w:t>
            </w:r>
          </w:p>
        </w:tc>
        <w:tc>
          <w:tcPr>
            <w:tcW w:w="2312" w:type="dxa"/>
            <w:tcMar>
              <w:top w:w="85" w:type="dxa"/>
              <w:left w:w="85" w:type="dxa"/>
              <w:bottom w:w="85" w:type="dxa"/>
              <w:right w:w="85" w:type="dxa"/>
            </w:tcMar>
          </w:tcPr>
          <w:p w14:paraId="5D2F2073" w14:textId="77777777" w:rsidR="00632803" w:rsidRDefault="001B1ED0">
            <w:pPr>
              <w:spacing w:before="40" w:after="40"/>
            </w:pPr>
            <w:r>
              <w:rPr>
                <w:sz w:val="18"/>
              </w:rPr>
              <w:t>Technical escalation and authorized operator</w:t>
            </w:r>
          </w:p>
        </w:tc>
      </w:tr>
      <w:tr w:rsidR="00632803" w14:paraId="5463E7D2" w14:textId="77777777">
        <w:trPr>
          <w:cantSplit/>
          <w:jc w:val="center"/>
        </w:trPr>
        <w:tc>
          <w:tcPr>
            <w:tcW w:w="2312" w:type="dxa"/>
            <w:shd w:val="clear" w:color="auto" w:fill="F5F7F2"/>
            <w:tcMar>
              <w:top w:w="85" w:type="dxa"/>
              <w:left w:w="85" w:type="dxa"/>
              <w:bottom w:w="85" w:type="dxa"/>
              <w:right w:w="85" w:type="dxa"/>
            </w:tcMar>
          </w:tcPr>
          <w:p w14:paraId="4088634E" w14:textId="77777777" w:rsidR="00632803" w:rsidRDefault="001B1ED0">
            <w:pPr>
              <w:spacing w:before="40" w:after="40"/>
            </w:pPr>
            <w:r>
              <w:rPr>
                <w:sz w:val="18"/>
              </w:rPr>
              <w:t>MSSP or analysts</w:t>
            </w:r>
          </w:p>
        </w:tc>
        <w:tc>
          <w:tcPr>
            <w:tcW w:w="2817" w:type="dxa"/>
            <w:shd w:val="clear" w:color="auto" w:fill="F5F7F2"/>
            <w:tcMar>
              <w:top w:w="85" w:type="dxa"/>
              <w:left w:w="85" w:type="dxa"/>
              <w:bottom w:w="85" w:type="dxa"/>
              <w:right w:w="85" w:type="dxa"/>
            </w:tcMar>
          </w:tcPr>
          <w:p w14:paraId="4B5674BD" w14:textId="77777777" w:rsidR="00632803" w:rsidRDefault="001B1ED0">
            <w:pPr>
              <w:spacing w:before="40" w:after="40"/>
            </w:pPr>
            <w:r>
              <w:rPr>
                <w:sz w:val="18"/>
              </w:rPr>
              <w:t>Assess alerts and document scenarios and limits</w:t>
            </w:r>
          </w:p>
        </w:tc>
        <w:tc>
          <w:tcPr>
            <w:tcW w:w="2312" w:type="dxa"/>
            <w:shd w:val="clear" w:color="auto" w:fill="F5F7F2"/>
            <w:tcMar>
              <w:top w:w="85" w:type="dxa"/>
              <w:left w:w="85" w:type="dxa"/>
              <w:bottom w:w="85" w:type="dxa"/>
              <w:right w:w="85" w:type="dxa"/>
            </w:tcMar>
          </w:tcPr>
          <w:p w14:paraId="4EC9427D" w14:textId="77777777" w:rsidR="00632803" w:rsidRDefault="001B1ED0">
            <w:pPr>
              <w:spacing w:before="40" w:after="40"/>
            </w:pPr>
            <w:r>
              <w:rPr>
                <w:sz w:val="18"/>
              </w:rPr>
              <w:t>No business action outside delegation</w:t>
            </w:r>
          </w:p>
        </w:tc>
        <w:tc>
          <w:tcPr>
            <w:tcW w:w="2312" w:type="dxa"/>
            <w:shd w:val="clear" w:color="auto" w:fill="F5F7F2"/>
            <w:tcMar>
              <w:top w:w="85" w:type="dxa"/>
              <w:left w:w="85" w:type="dxa"/>
              <w:bottom w:w="85" w:type="dxa"/>
              <w:right w:w="85" w:type="dxa"/>
            </w:tcMar>
          </w:tcPr>
          <w:p w14:paraId="1A08885C" w14:textId="77777777" w:rsidR="00632803" w:rsidRDefault="001B1ED0">
            <w:pPr>
              <w:spacing w:before="40" w:after="40"/>
            </w:pPr>
            <w:r>
              <w:rPr>
                <w:sz w:val="18"/>
              </w:rPr>
              <w:t>Handover and contractual contact</w:t>
            </w:r>
          </w:p>
        </w:tc>
      </w:tr>
      <w:tr w:rsidR="00632803" w14:paraId="5BD7F76F" w14:textId="77777777">
        <w:trPr>
          <w:cantSplit/>
          <w:jc w:val="center"/>
        </w:trPr>
        <w:tc>
          <w:tcPr>
            <w:tcW w:w="2312" w:type="dxa"/>
            <w:tcMar>
              <w:top w:w="85" w:type="dxa"/>
              <w:left w:w="85" w:type="dxa"/>
              <w:bottom w:w="85" w:type="dxa"/>
              <w:right w:w="85" w:type="dxa"/>
            </w:tcMar>
          </w:tcPr>
          <w:p w14:paraId="17C13830" w14:textId="77777777" w:rsidR="00632803" w:rsidRDefault="001B1ED0">
            <w:pPr>
              <w:spacing w:before="40" w:after="40"/>
            </w:pPr>
            <w:r>
              <w:rPr>
                <w:sz w:val="18"/>
              </w:rPr>
              <w:t>Security and access management</w:t>
            </w:r>
          </w:p>
        </w:tc>
        <w:tc>
          <w:tcPr>
            <w:tcW w:w="2817" w:type="dxa"/>
            <w:tcMar>
              <w:top w:w="85" w:type="dxa"/>
              <w:left w:w="85" w:type="dxa"/>
              <w:bottom w:w="85" w:type="dxa"/>
              <w:right w:w="85" w:type="dxa"/>
            </w:tcMar>
          </w:tcPr>
          <w:p w14:paraId="6A953531" w14:textId="77777777" w:rsidR="00632803" w:rsidRDefault="001B1ED0">
            <w:pPr>
              <w:spacing w:before="40" w:after="40"/>
            </w:pPr>
            <w:r>
              <w:rPr>
                <w:sz w:val="18"/>
              </w:rPr>
              <w:t>Define and test permissions</w:t>
            </w:r>
          </w:p>
        </w:tc>
        <w:tc>
          <w:tcPr>
            <w:tcW w:w="2312" w:type="dxa"/>
            <w:tcMar>
              <w:top w:w="85" w:type="dxa"/>
              <w:left w:w="85" w:type="dxa"/>
              <w:bottom w:w="85" w:type="dxa"/>
              <w:right w:w="85" w:type="dxa"/>
            </w:tcMar>
          </w:tcPr>
          <w:p w14:paraId="79269BFF" w14:textId="77777777" w:rsidR="00632803" w:rsidRDefault="001B1ED0">
            <w:pPr>
              <w:spacing w:before="40" w:after="40"/>
            </w:pPr>
            <w:r>
              <w:rPr>
                <w:sz w:val="18"/>
              </w:rPr>
              <w:t>Justified access, not general availability</w:t>
            </w:r>
          </w:p>
        </w:tc>
        <w:tc>
          <w:tcPr>
            <w:tcW w:w="2312" w:type="dxa"/>
            <w:tcMar>
              <w:top w:w="85" w:type="dxa"/>
              <w:left w:w="85" w:type="dxa"/>
              <w:bottom w:w="85" w:type="dxa"/>
              <w:right w:w="85" w:type="dxa"/>
            </w:tcMar>
          </w:tcPr>
          <w:p w14:paraId="593B87DC" w14:textId="77777777" w:rsidR="00632803" w:rsidRDefault="001B1ED0">
            <w:pPr>
              <w:spacing w:before="40" w:after="40"/>
            </w:pPr>
            <w:r>
              <w:rPr>
                <w:sz w:val="18"/>
              </w:rPr>
              <w:t>Named replacement</w:t>
            </w:r>
          </w:p>
        </w:tc>
      </w:tr>
      <w:tr w:rsidR="00632803" w14:paraId="2811944D" w14:textId="77777777">
        <w:trPr>
          <w:cantSplit/>
          <w:jc w:val="center"/>
        </w:trPr>
        <w:tc>
          <w:tcPr>
            <w:tcW w:w="2312" w:type="dxa"/>
            <w:shd w:val="clear" w:color="auto" w:fill="F5F7F2"/>
            <w:tcMar>
              <w:top w:w="85" w:type="dxa"/>
              <w:left w:w="85" w:type="dxa"/>
              <w:bottom w:w="85" w:type="dxa"/>
              <w:right w:w="85" w:type="dxa"/>
            </w:tcMar>
          </w:tcPr>
          <w:p w14:paraId="073C487A" w14:textId="77777777" w:rsidR="00632803" w:rsidRDefault="001B1ED0">
            <w:pPr>
              <w:spacing w:before="40" w:after="40"/>
            </w:pPr>
            <w:r>
              <w:rPr>
                <w:sz w:val="18"/>
              </w:rPr>
              <w:t>Legal and privacy functions</w:t>
            </w:r>
          </w:p>
        </w:tc>
        <w:tc>
          <w:tcPr>
            <w:tcW w:w="2817" w:type="dxa"/>
            <w:shd w:val="clear" w:color="auto" w:fill="F5F7F2"/>
            <w:tcMar>
              <w:top w:w="85" w:type="dxa"/>
              <w:left w:w="85" w:type="dxa"/>
              <w:bottom w:w="85" w:type="dxa"/>
              <w:right w:w="85" w:type="dxa"/>
            </w:tcMar>
          </w:tcPr>
          <w:p w14:paraId="2EB51A0F" w14:textId="77777777" w:rsidR="00632803" w:rsidRDefault="001B1ED0">
            <w:pPr>
              <w:spacing w:before="40" w:after="40"/>
            </w:pPr>
            <w:r>
              <w:rPr>
                <w:sz w:val="18"/>
              </w:rPr>
              <w:t>Assess uses, preservation and obligations</w:t>
            </w:r>
          </w:p>
        </w:tc>
        <w:tc>
          <w:tcPr>
            <w:tcW w:w="2312" w:type="dxa"/>
            <w:shd w:val="clear" w:color="auto" w:fill="F5F7F2"/>
            <w:tcMar>
              <w:top w:w="85" w:type="dxa"/>
              <w:left w:w="85" w:type="dxa"/>
              <w:bottom w:w="85" w:type="dxa"/>
              <w:right w:w="85" w:type="dxa"/>
            </w:tcMar>
          </w:tcPr>
          <w:p w14:paraId="74B56B97" w14:textId="77777777" w:rsidR="00632803" w:rsidRDefault="001B1ED0">
            <w:pPr>
              <w:spacing w:before="40" w:after="40"/>
            </w:pPr>
            <w:r>
              <w:rPr>
                <w:sz w:val="18"/>
              </w:rPr>
              <w:t>No universal legal rule inferred</w:t>
            </w:r>
          </w:p>
        </w:tc>
        <w:tc>
          <w:tcPr>
            <w:tcW w:w="2312" w:type="dxa"/>
            <w:shd w:val="clear" w:color="auto" w:fill="F5F7F2"/>
            <w:tcMar>
              <w:top w:w="85" w:type="dxa"/>
              <w:left w:w="85" w:type="dxa"/>
              <w:bottom w:w="85" w:type="dxa"/>
              <w:right w:w="85" w:type="dxa"/>
            </w:tcMar>
          </w:tcPr>
          <w:p w14:paraId="6EED7E42" w14:textId="77777777" w:rsidR="00632803" w:rsidRDefault="001B1ED0">
            <w:pPr>
              <w:spacing w:before="40" w:after="40"/>
            </w:pPr>
            <w:r>
              <w:rPr>
                <w:sz w:val="18"/>
              </w:rPr>
              <w:t>Approved alternate advice</w:t>
            </w:r>
          </w:p>
        </w:tc>
      </w:tr>
    </w:tbl>
    <w:p w14:paraId="45731E39" w14:textId="77777777" w:rsidR="00632803" w:rsidRDefault="00632803">
      <w:pPr>
        <w:spacing w:line="40" w:lineRule="exact"/>
      </w:pPr>
    </w:p>
    <w:p w14:paraId="6C5B38C9" w14:textId="77777777" w:rsidR="00632803" w:rsidRDefault="001B1ED0">
      <w:pPr>
        <w:spacing w:after="60" w:line="254" w:lineRule="auto"/>
      </w:pPr>
      <w:r>
        <w:t>Specify who configures a source, checks rejections, receives outage alerts and verifies correction. Contracts must cover data access, return and service termination. Outsourcing monitoring must not remove the organization's ability to understand gaps or recover authorized evidence. Provider statements must be linked to the service and the capabilities actually purchased.</w:t>
      </w:r>
    </w:p>
    <w:p w14:paraId="029E6D2F" w14:textId="77777777" w:rsidR="00632803" w:rsidRDefault="001B1ED0">
      <w:pPr>
        <w:spacing w:after="60" w:line="254" w:lineRule="auto"/>
      </w:pPr>
      <w:r>
        <w:t>During absence, tasks must be transferred and accepted. If the MSSP does not cover a period, decide who receives urgent signals or explicitly accept that risk. Automation without a recipient must not be described as handling. Test the fallback and retain the result. An escalation number that nobody has tested must remain an unverified dependency in readiness assessment.</w:t>
      </w:r>
    </w:p>
    <w:p w14:paraId="12CF68C9" w14:textId="77777777" w:rsidR="00632803" w:rsidRDefault="001B1ED0">
      <w:pPr>
        <w:pStyle w:val="Titre1"/>
      </w:pPr>
      <w:r>
        <w:rPr>
          <w:b w:val="0"/>
        </w:rPr>
        <w:t>3. Build coverage from investigation questions</w:t>
      </w:r>
    </w:p>
    <w:p w14:paraId="39F3B027" w14:textId="77777777" w:rsidR="00632803" w:rsidRDefault="001B1ED0">
      <w:pPr>
        <w:spacing w:after="60" w:line="254" w:lineRule="auto"/>
      </w:pPr>
      <w:r>
        <w:t>For each priority service, business and security owners must define questions: which account accessed it, which operation succeeded, which permission changed and which device observed a connection? Link each question to a category, required fields, owner and test event. A list of products does not replace this mapping or demonstrate that the needed data exists.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32"/>
        <w:gridCol w:w="2609"/>
        <w:gridCol w:w="2232"/>
        <w:gridCol w:w="2679"/>
      </w:tblGrid>
      <w:tr w:rsidR="00632803" w14:paraId="58FD0ED2" w14:textId="77777777">
        <w:trPr>
          <w:cantSplit/>
          <w:tblHeader/>
          <w:jc w:val="center"/>
        </w:trPr>
        <w:tc>
          <w:tcPr>
            <w:tcW w:w="2232" w:type="dxa"/>
            <w:shd w:val="clear" w:color="auto" w:fill="DCECE7"/>
            <w:tcMar>
              <w:top w:w="85" w:type="dxa"/>
              <w:left w:w="85" w:type="dxa"/>
              <w:bottom w:w="85" w:type="dxa"/>
              <w:right w:w="85" w:type="dxa"/>
            </w:tcMar>
          </w:tcPr>
          <w:p w14:paraId="54B99D6F" w14:textId="77777777" w:rsidR="00632803" w:rsidRDefault="001B1ED0">
            <w:pPr>
              <w:keepNext/>
              <w:spacing w:before="40" w:after="40"/>
            </w:pPr>
            <w:r>
              <w:rPr>
                <w:b/>
                <w:sz w:val="18"/>
              </w:rPr>
              <w:t>Proposed question</w:t>
            </w:r>
          </w:p>
        </w:tc>
        <w:tc>
          <w:tcPr>
            <w:tcW w:w="2609" w:type="dxa"/>
            <w:shd w:val="clear" w:color="auto" w:fill="DCECE7"/>
            <w:tcMar>
              <w:top w:w="85" w:type="dxa"/>
              <w:left w:w="85" w:type="dxa"/>
              <w:bottom w:w="85" w:type="dxa"/>
              <w:right w:w="85" w:type="dxa"/>
            </w:tcMar>
          </w:tcPr>
          <w:p w14:paraId="6FD9A049" w14:textId="77777777" w:rsidR="00632803" w:rsidRDefault="001B1ED0">
            <w:pPr>
              <w:keepNext/>
              <w:spacing w:before="40" w:after="40"/>
            </w:pPr>
            <w:r>
              <w:rPr>
                <w:b/>
                <w:sz w:val="18"/>
              </w:rPr>
              <w:t>Required observation</w:t>
            </w:r>
          </w:p>
        </w:tc>
        <w:tc>
          <w:tcPr>
            <w:tcW w:w="2232" w:type="dxa"/>
            <w:shd w:val="clear" w:color="auto" w:fill="DCECE7"/>
            <w:tcMar>
              <w:top w:w="85" w:type="dxa"/>
              <w:left w:w="85" w:type="dxa"/>
              <w:bottom w:w="85" w:type="dxa"/>
              <w:right w:w="85" w:type="dxa"/>
            </w:tcMar>
          </w:tcPr>
          <w:p w14:paraId="0AE6FF1E" w14:textId="77777777" w:rsidR="00632803" w:rsidRDefault="001B1ED0">
            <w:pPr>
              <w:keepNext/>
              <w:spacing w:before="40" w:after="40"/>
            </w:pPr>
            <w:r>
              <w:rPr>
                <w:b/>
                <w:sz w:val="18"/>
              </w:rPr>
              <w:t>Local verification</w:t>
            </w:r>
          </w:p>
        </w:tc>
        <w:tc>
          <w:tcPr>
            <w:tcW w:w="2679" w:type="dxa"/>
            <w:shd w:val="clear" w:color="auto" w:fill="DCECE7"/>
            <w:tcMar>
              <w:top w:w="85" w:type="dxa"/>
              <w:left w:w="85" w:type="dxa"/>
              <w:bottom w:w="85" w:type="dxa"/>
              <w:right w:w="85" w:type="dxa"/>
            </w:tcMar>
          </w:tcPr>
          <w:p w14:paraId="5AD5D945" w14:textId="77777777" w:rsidR="00632803" w:rsidRDefault="001B1ED0">
            <w:pPr>
              <w:keepNext/>
              <w:spacing w:before="40" w:after="40"/>
            </w:pPr>
            <w:r>
              <w:rPr>
                <w:b/>
                <w:sz w:val="18"/>
              </w:rPr>
              <w:t>Limitation</w:t>
            </w:r>
          </w:p>
        </w:tc>
      </w:tr>
      <w:tr w:rsidR="00632803" w14:paraId="2329E6A8" w14:textId="77777777">
        <w:trPr>
          <w:cantSplit/>
          <w:jc w:val="center"/>
        </w:trPr>
        <w:tc>
          <w:tcPr>
            <w:tcW w:w="2232" w:type="dxa"/>
            <w:tcMar>
              <w:top w:w="85" w:type="dxa"/>
              <w:left w:w="85" w:type="dxa"/>
              <w:bottom w:w="85" w:type="dxa"/>
              <w:right w:w="85" w:type="dxa"/>
            </w:tcMar>
          </w:tcPr>
          <w:p w14:paraId="7F2E778F" w14:textId="77777777" w:rsidR="00632803" w:rsidRDefault="001B1ED0">
            <w:pPr>
              <w:spacing w:before="40" w:after="40"/>
            </w:pPr>
            <w:r>
              <w:rPr>
                <w:sz w:val="18"/>
              </w:rPr>
              <w:t>Who obtained access?</w:t>
            </w:r>
          </w:p>
        </w:tc>
        <w:tc>
          <w:tcPr>
            <w:tcW w:w="2609" w:type="dxa"/>
            <w:tcMar>
              <w:top w:w="85" w:type="dxa"/>
              <w:left w:w="85" w:type="dxa"/>
              <w:bottom w:w="85" w:type="dxa"/>
              <w:right w:w="85" w:type="dxa"/>
            </w:tcMar>
          </w:tcPr>
          <w:p w14:paraId="34ADB105" w14:textId="77777777" w:rsidR="00632803" w:rsidRDefault="001B1ED0">
            <w:pPr>
              <w:spacing w:before="40" w:after="40"/>
            </w:pPr>
            <w:r>
              <w:rPr>
                <w:sz w:val="18"/>
              </w:rPr>
              <w:t>Stable identifier, service, result, period</w:t>
            </w:r>
          </w:p>
        </w:tc>
        <w:tc>
          <w:tcPr>
            <w:tcW w:w="2232" w:type="dxa"/>
            <w:tcMar>
              <w:top w:w="85" w:type="dxa"/>
              <w:left w:w="85" w:type="dxa"/>
              <w:bottom w:w="85" w:type="dxa"/>
              <w:right w:w="85" w:type="dxa"/>
            </w:tcMar>
          </w:tcPr>
          <w:p w14:paraId="066CE144" w14:textId="77777777" w:rsidR="00632803" w:rsidRDefault="001B1ED0">
            <w:pPr>
              <w:spacing w:before="40" w:after="40"/>
            </w:pPr>
            <w:r>
              <w:rPr>
                <w:sz w:val="18"/>
              </w:rPr>
              <w:t>Locate a known test sign-in</w:t>
            </w:r>
          </w:p>
        </w:tc>
        <w:tc>
          <w:tcPr>
            <w:tcW w:w="2679" w:type="dxa"/>
            <w:tcMar>
              <w:top w:w="85" w:type="dxa"/>
              <w:left w:w="85" w:type="dxa"/>
              <w:bottom w:w="85" w:type="dxa"/>
              <w:right w:w="85" w:type="dxa"/>
            </w:tcMar>
          </w:tcPr>
          <w:p w14:paraId="1A0A9604" w14:textId="77777777" w:rsidR="00632803" w:rsidRDefault="001B1ED0">
            <w:pPr>
              <w:spacing w:before="40" w:after="40"/>
            </w:pPr>
            <w:r>
              <w:rPr>
                <w:sz w:val="18"/>
              </w:rPr>
              <w:t>Shared account, missing category, absent context</w:t>
            </w:r>
          </w:p>
        </w:tc>
      </w:tr>
      <w:tr w:rsidR="00632803" w14:paraId="1BA44EBA" w14:textId="77777777">
        <w:trPr>
          <w:cantSplit/>
          <w:jc w:val="center"/>
        </w:trPr>
        <w:tc>
          <w:tcPr>
            <w:tcW w:w="2232" w:type="dxa"/>
            <w:shd w:val="clear" w:color="auto" w:fill="F5F7F2"/>
            <w:tcMar>
              <w:top w:w="85" w:type="dxa"/>
              <w:left w:w="85" w:type="dxa"/>
              <w:bottom w:w="85" w:type="dxa"/>
              <w:right w:w="85" w:type="dxa"/>
            </w:tcMar>
          </w:tcPr>
          <w:p w14:paraId="19826E49" w14:textId="77777777" w:rsidR="00632803" w:rsidRDefault="001B1ED0">
            <w:pPr>
              <w:spacing w:before="40" w:after="40"/>
            </w:pPr>
            <w:r>
              <w:rPr>
                <w:sz w:val="18"/>
              </w:rPr>
              <w:t>Which permission changed?</w:t>
            </w:r>
          </w:p>
        </w:tc>
        <w:tc>
          <w:tcPr>
            <w:tcW w:w="2609" w:type="dxa"/>
            <w:shd w:val="clear" w:color="auto" w:fill="F5F7F2"/>
            <w:tcMar>
              <w:top w:w="85" w:type="dxa"/>
              <w:left w:w="85" w:type="dxa"/>
              <w:bottom w:w="85" w:type="dxa"/>
              <w:right w:w="85" w:type="dxa"/>
            </w:tcMar>
          </w:tcPr>
          <w:p w14:paraId="3BCDA349" w14:textId="77777777" w:rsidR="00632803" w:rsidRDefault="001B1ED0">
            <w:pPr>
              <w:spacing w:before="40" w:after="40"/>
            </w:pPr>
            <w:r>
              <w:rPr>
                <w:sz w:val="18"/>
              </w:rPr>
              <w:t>Before/after if available, technical actor, target</w:t>
            </w:r>
          </w:p>
        </w:tc>
        <w:tc>
          <w:tcPr>
            <w:tcW w:w="2232" w:type="dxa"/>
            <w:shd w:val="clear" w:color="auto" w:fill="F5F7F2"/>
            <w:tcMar>
              <w:top w:w="85" w:type="dxa"/>
              <w:left w:w="85" w:type="dxa"/>
              <w:bottom w:w="85" w:type="dxa"/>
              <w:right w:w="85" w:type="dxa"/>
            </w:tcMar>
          </w:tcPr>
          <w:p w14:paraId="5AFE0D45" w14:textId="77777777" w:rsidR="00632803" w:rsidRDefault="001B1ED0">
            <w:pPr>
              <w:spacing w:before="40" w:after="40"/>
            </w:pPr>
            <w:r>
              <w:rPr>
                <w:sz w:val="18"/>
              </w:rPr>
              <w:t>Authorized benign change</w:t>
            </w:r>
          </w:p>
        </w:tc>
        <w:tc>
          <w:tcPr>
            <w:tcW w:w="2679" w:type="dxa"/>
            <w:shd w:val="clear" w:color="auto" w:fill="F5F7F2"/>
            <w:tcMar>
              <w:top w:w="85" w:type="dxa"/>
              <w:left w:w="85" w:type="dxa"/>
              <w:bottom w:w="85" w:type="dxa"/>
              <w:right w:w="85" w:type="dxa"/>
            </w:tcMar>
          </w:tcPr>
          <w:p w14:paraId="5F500388" w14:textId="77777777" w:rsidR="00632803" w:rsidRDefault="001B1ED0">
            <w:pPr>
              <w:spacing w:before="40" w:after="40"/>
            </w:pPr>
            <w:r>
              <w:rPr>
                <w:sz w:val="18"/>
              </w:rPr>
              <w:t>Incomplete history or unknown human attribution</w:t>
            </w:r>
          </w:p>
        </w:tc>
      </w:tr>
      <w:tr w:rsidR="00632803" w14:paraId="3BEE14BA" w14:textId="77777777">
        <w:trPr>
          <w:cantSplit/>
          <w:jc w:val="center"/>
        </w:trPr>
        <w:tc>
          <w:tcPr>
            <w:tcW w:w="2232" w:type="dxa"/>
            <w:tcMar>
              <w:top w:w="85" w:type="dxa"/>
              <w:left w:w="85" w:type="dxa"/>
              <w:bottom w:w="85" w:type="dxa"/>
              <w:right w:w="85" w:type="dxa"/>
            </w:tcMar>
          </w:tcPr>
          <w:p w14:paraId="096CF2A4" w14:textId="77777777" w:rsidR="00632803" w:rsidRDefault="001B1ED0">
            <w:pPr>
              <w:spacing w:before="40" w:after="40"/>
            </w:pPr>
            <w:r>
              <w:rPr>
                <w:sz w:val="18"/>
              </w:rPr>
              <w:t>Which application operation?</w:t>
            </w:r>
          </w:p>
        </w:tc>
        <w:tc>
          <w:tcPr>
            <w:tcW w:w="2609" w:type="dxa"/>
            <w:tcMar>
              <w:top w:w="85" w:type="dxa"/>
              <w:left w:w="85" w:type="dxa"/>
              <w:bottom w:w="85" w:type="dxa"/>
              <w:right w:w="85" w:type="dxa"/>
            </w:tcMar>
          </w:tcPr>
          <w:p w14:paraId="33A5327B" w14:textId="77777777" w:rsidR="00632803" w:rsidRDefault="001B1ED0">
            <w:pPr>
              <w:spacing w:before="40" w:after="40"/>
            </w:pPr>
            <w:r>
              <w:rPr>
                <w:sz w:val="18"/>
              </w:rPr>
              <w:t>Type, target, outcome, reference</w:t>
            </w:r>
          </w:p>
        </w:tc>
        <w:tc>
          <w:tcPr>
            <w:tcW w:w="2232" w:type="dxa"/>
            <w:tcMar>
              <w:top w:w="85" w:type="dxa"/>
              <w:left w:w="85" w:type="dxa"/>
              <w:bottom w:w="85" w:type="dxa"/>
              <w:right w:w="85" w:type="dxa"/>
            </w:tcMar>
          </w:tcPr>
          <w:p w14:paraId="638E554C" w14:textId="77777777" w:rsidR="00632803" w:rsidRDefault="001B1ED0">
            <w:pPr>
              <w:spacing w:before="40" w:after="40"/>
            </w:pPr>
            <w:r>
              <w:rPr>
                <w:sz w:val="18"/>
              </w:rPr>
              <w:t>Search a known action</w:t>
            </w:r>
          </w:p>
        </w:tc>
        <w:tc>
          <w:tcPr>
            <w:tcW w:w="2679" w:type="dxa"/>
            <w:tcMar>
              <w:top w:w="85" w:type="dxa"/>
              <w:left w:w="85" w:type="dxa"/>
              <w:bottom w:w="85" w:type="dxa"/>
              <w:right w:w="85" w:type="dxa"/>
            </w:tcMar>
          </w:tcPr>
          <w:p w14:paraId="666B42C9" w14:textId="77777777" w:rsidR="00632803" w:rsidRDefault="001B1ED0">
            <w:pPr>
              <w:spacing w:before="40" w:after="40"/>
            </w:pPr>
            <w:r>
              <w:rPr>
                <w:sz w:val="18"/>
              </w:rPr>
              <w:t>Partial collection or missing session association</w:t>
            </w:r>
          </w:p>
        </w:tc>
      </w:tr>
      <w:tr w:rsidR="00632803" w14:paraId="59157C63" w14:textId="77777777">
        <w:trPr>
          <w:cantSplit/>
          <w:jc w:val="center"/>
        </w:trPr>
        <w:tc>
          <w:tcPr>
            <w:tcW w:w="2232" w:type="dxa"/>
            <w:shd w:val="clear" w:color="auto" w:fill="F5F7F2"/>
            <w:tcMar>
              <w:top w:w="85" w:type="dxa"/>
              <w:left w:w="85" w:type="dxa"/>
              <w:bottom w:w="85" w:type="dxa"/>
              <w:right w:w="85" w:type="dxa"/>
            </w:tcMar>
          </w:tcPr>
          <w:p w14:paraId="379DF924" w14:textId="77777777" w:rsidR="00632803" w:rsidRDefault="001B1ED0">
            <w:pPr>
              <w:spacing w:before="40" w:after="40"/>
            </w:pPr>
            <w:r>
              <w:rPr>
                <w:sz w:val="18"/>
              </w:rPr>
              <w:t>Does collection work?</w:t>
            </w:r>
          </w:p>
        </w:tc>
        <w:tc>
          <w:tcPr>
            <w:tcW w:w="2609" w:type="dxa"/>
            <w:shd w:val="clear" w:color="auto" w:fill="F5F7F2"/>
            <w:tcMar>
              <w:top w:w="85" w:type="dxa"/>
              <w:left w:w="85" w:type="dxa"/>
              <w:bottom w:w="85" w:type="dxa"/>
              <w:right w:w="85" w:type="dxa"/>
            </w:tcMar>
          </w:tcPr>
          <w:p w14:paraId="426B9E30" w14:textId="77777777" w:rsidR="00632803" w:rsidRDefault="001B1ED0">
            <w:pPr>
              <w:spacing w:before="40" w:after="40"/>
            </w:pPr>
            <w:r>
              <w:rPr>
                <w:sz w:val="18"/>
              </w:rPr>
              <w:t>Agent, transport, parsing and storage state</w:t>
            </w:r>
          </w:p>
        </w:tc>
        <w:tc>
          <w:tcPr>
            <w:tcW w:w="2232" w:type="dxa"/>
            <w:shd w:val="clear" w:color="auto" w:fill="F5F7F2"/>
            <w:tcMar>
              <w:top w:w="85" w:type="dxa"/>
              <w:left w:w="85" w:type="dxa"/>
              <w:bottom w:w="85" w:type="dxa"/>
              <w:right w:w="85" w:type="dxa"/>
            </w:tcMar>
          </w:tcPr>
          <w:p w14:paraId="35A0758C" w14:textId="77777777" w:rsidR="00632803" w:rsidRDefault="001B1ED0">
            <w:pPr>
              <w:spacing w:before="40" w:after="40"/>
            </w:pPr>
            <w:r>
              <w:rPr>
                <w:sz w:val="18"/>
              </w:rPr>
              <w:t>Simulated interruption or delay</w:t>
            </w:r>
          </w:p>
        </w:tc>
        <w:tc>
          <w:tcPr>
            <w:tcW w:w="2679" w:type="dxa"/>
            <w:shd w:val="clear" w:color="auto" w:fill="F5F7F2"/>
            <w:tcMar>
              <w:top w:w="85" w:type="dxa"/>
              <w:left w:w="85" w:type="dxa"/>
              <w:bottom w:w="85" w:type="dxa"/>
              <w:right w:w="85" w:type="dxa"/>
            </w:tcMar>
          </w:tcPr>
          <w:p w14:paraId="67CA5B17" w14:textId="77777777" w:rsidR="00632803" w:rsidRDefault="001B1ED0">
            <w:pPr>
              <w:spacing w:before="40" w:after="40"/>
            </w:pPr>
            <w:r>
              <w:rPr>
                <w:sz w:val="18"/>
              </w:rPr>
              <w:t>Monitoring depends on failed component</w:t>
            </w:r>
          </w:p>
        </w:tc>
      </w:tr>
    </w:tbl>
    <w:p w14:paraId="2851C58C" w14:textId="77777777" w:rsidR="00632803" w:rsidRDefault="00632803">
      <w:pPr>
        <w:spacing w:line="40" w:lineRule="exact"/>
      </w:pPr>
    </w:p>
    <w:p w14:paraId="64144EB2" w14:textId="77777777" w:rsidR="00632803" w:rsidRDefault="001B1ED0">
      <w:pPr>
        <w:spacing w:after="60" w:line="254" w:lineRule="auto"/>
      </w:pPr>
      <w:r>
        <w:t>Distinguish planned source, verified emission, receipt, interpretation and tested detection use. A source that emits while a parser rejects a critical field is not fully operational. The internal owner must approve actual status. Analysts must see the limitation while assessing alerts, rather than only in an administrative document disconnected from their working process.</w:t>
      </w:r>
    </w:p>
    <w:p w14:paraId="7A1BDD66" w14:textId="77777777" w:rsidR="00632803" w:rsidRDefault="001B1ED0">
      <w:pPr>
        <w:spacing w:after="60" w:line="254" w:lineRule="auto"/>
      </w:pPr>
      <w:r>
        <w:t>Priorities must reflect selected risks and resources. Each integration must state enabled and disabled categories, license or cost limits, available history and lost periods. Enabling a category today does not create historical events retroactively. The supplier must confirm export limitations; the organization must decide their effect on planned investigations. Coverage changes require an updated acceptance record.</w:t>
      </w:r>
    </w:p>
    <w:p w14:paraId="1A0990FC" w14:textId="77777777" w:rsidR="00632803" w:rsidRDefault="001B1ED0">
      <w:pPr>
        <w:pStyle w:val="Titre1"/>
      </w:pPr>
      <w:r>
        <w:rPr>
          <w:b w:val="0"/>
        </w:rPr>
        <w:lastRenderedPageBreak/>
        <w:t>4. Configure and accept a source</w:t>
      </w:r>
    </w:p>
    <w:p w14:paraId="7C0BE1FE" w14:textId="77777777" w:rsidR="00632803" w:rsidRDefault="001B1ED0">
      <w:pPr>
        <w:spacing w:after="60" w:line="254" w:lineRule="auto"/>
      </w:pPr>
      <w:r>
        <w:t>The source owner must provide identifier, version, configuration, technical identity, protocol, destination and maintenance responsibility. Operators must use authorized change, restrict permissions and plan fallback if logging disrupts service. Sensitive systems require testing with their operator; indiscriminately enabling detail incompatible with operation is not an acceptable implementation of this policy.</w:t>
      </w:r>
    </w:p>
    <w:p w14:paraId="6EE9D44B" w14:textId="77777777" w:rsidR="00632803" w:rsidRDefault="001B1ED0">
      <w:pPr>
        <w:spacing w:after="60" w:line="254" w:lineRule="auto"/>
      </w:pPr>
      <w:r>
        <w:t>Generate an identifiable benign event and locate it at available stages: source, collector, storage and search. Compare fields, time, result and origin. Transformations must preserve meaning and a link to original format where needed. Filters and exclusions must be known. Silent rejection must not be presented as nonexistence of the underlying activity.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12"/>
        <w:gridCol w:w="2412"/>
        <w:gridCol w:w="2412"/>
        <w:gridCol w:w="2517"/>
      </w:tblGrid>
      <w:tr w:rsidR="00632803" w14:paraId="2E8E4E1F" w14:textId="77777777">
        <w:trPr>
          <w:cantSplit/>
          <w:tblHeader/>
          <w:jc w:val="center"/>
        </w:trPr>
        <w:tc>
          <w:tcPr>
            <w:tcW w:w="2412" w:type="dxa"/>
            <w:shd w:val="clear" w:color="auto" w:fill="DCECE7"/>
            <w:tcMar>
              <w:top w:w="85" w:type="dxa"/>
              <w:left w:w="85" w:type="dxa"/>
              <w:bottom w:w="85" w:type="dxa"/>
              <w:right w:w="85" w:type="dxa"/>
            </w:tcMar>
          </w:tcPr>
          <w:p w14:paraId="1B822760" w14:textId="77777777" w:rsidR="00632803" w:rsidRDefault="001B1ED0">
            <w:pPr>
              <w:keepNext/>
              <w:spacing w:before="40" w:after="40"/>
            </w:pPr>
            <w:r>
              <w:rPr>
                <w:b/>
                <w:sz w:val="18"/>
              </w:rPr>
              <w:t>Acceptance check</w:t>
            </w:r>
          </w:p>
        </w:tc>
        <w:tc>
          <w:tcPr>
            <w:tcW w:w="2412" w:type="dxa"/>
            <w:shd w:val="clear" w:color="auto" w:fill="DCECE7"/>
            <w:tcMar>
              <w:top w:w="85" w:type="dxa"/>
              <w:left w:w="85" w:type="dxa"/>
              <w:bottom w:w="85" w:type="dxa"/>
              <w:right w:w="85" w:type="dxa"/>
            </w:tcMar>
          </w:tcPr>
          <w:p w14:paraId="6B2D5787" w14:textId="77777777" w:rsidR="00632803" w:rsidRDefault="001B1ED0">
            <w:pPr>
              <w:keepNext/>
              <w:spacing w:before="40" w:after="40"/>
            </w:pPr>
            <w:r>
              <w:rPr>
                <w:b/>
                <w:sz w:val="18"/>
              </w:rPr>
              <w:t>Input and operator</w:t>
            </w:r>
          </w:p>
        </w:tc>
        <w:tc>
          <w:tcPr>
            <w:tcW w:w="2412" w:type="dxa"/>
            <w:shd w:val="clear" w:color="auto" w:fill="DCECE7"/>
            <w:tcMar>
              <w:top w:w="85" w:type="dxa"/>
              <w:left w:w="85" w:type="dxa"/>
              <w:bottom w:w="85" w:type="dxa"/>
              <w:right w:w="85" w:type="dxa"/>
            </w:tcMar>
          </w:tcPr>
          <w:p w14:paraId="4583C516" w14:textId="77777777" w:rsidR="00632803" w:rsidRDefault="001B1ED0">
            <w:pPr>
              <w:keepNext/>
              <w:spacing w:before="40" w:after="40"/>
            </w:pPr>
            <w:r>
              <w:rPr>
                <w:b/>
                <w:sz w:val="18"/>
              </w:rPr>
              <w:t>Required evidence</w:t>
            </w:r>
          </w:p>
        </w:tc>
        <w:tc>
          <w:tcPr>
            <w:tcW w:w="2517" w:type="dxa"/>
            <w:shd w:val="clear" w:color="auto" w:fill="DCECE7"/>
            <w:tcMar>
              <w:top w:w="85" w:type="dxa"/>
              <w:left w:w="85" w:type="dxa"/>
              <w:bottom w:w="85" w:type="dxa"/>
              <w:right w:w="85" w:type="dxa"/>
            </w:tcMar>
          </w:tcPr>
          <w:p w14:paraId="6B2CBE52" w14:textId="77777777" w:rsidR="00632803" w:rsidRDefault="001B1ED0">
            <w:pPr>
              <w:keepNext/>
              <w:spacing w:before="40" w:after="40"/>
            </w:pPr>
            <w:r>
              <w:rPr>
                <w:b/>
                <w:sz w:val="18"/>
              </w:rPr>
              <w:t>Failure and decision</w:t>
            </w:r>
          </w:p>
        </w:tc>
      </w:tr>
      <w:tr w:rsidR="00632803" w14:paraId="51C3B13B" w14:textId="77777777">
        <w:trPr>
          <w:cantSplit/>
          <w:jc w:val="center"/>
        </w:trPr>
        <w:tc>
          <w:tcPr>
            <w:tcW w:w="2412" w:type="dxa"/>
            <w:tcMar>
              <w:top w:w="85" w:type="dxa"/>
              <w:left w:w="85" w:type="dxa"/>
              <w:bottom w:w="85" w:type="dxa"/>
              <w:right w:w="85" w:type="dxa"/>
            </w:tcMar>
          </w:tcPr>
          <w:p w14:paraId="2457B855" w14:textId="77777777" w:rsidR="00632803" w:rsidRDefault="001B1ED0">
            <w:pPr>
              <w:spacing w:before="40" w:after="40"/>
            </w:pPr>
            <w:r>
              <w:rPr>
                <w:sz w:val="18"/>
              </w:rPr>
              <w:t>Emission</w:t>
            </w:r>
          </w:p>
        </w:tc>
        <w:tc>
          <w:tcPr>
            <w:tcW w:w="2412" w:type="dxa"/>
            <w:tcMar>
              <w:top w:w="85" w:type="dxa"/>
              <w:left w:w="85" w:type="dxa"/>
              <w:bottom w:w="85" w:type="dxa"/>
              <w:right w:w="85" w:type="dxa"/>
            </w:tcMar>
          </w:tcPr>
          <w:p w14:paraId="544749C7" w14:textId="77777777" w:rsidR="00632803" w:rsidRDefault="001B1ED0">
            <w:pPr>
              <w:spacing w:before="40" w:after="40"/>
            </w:pPr>
            <w:r>
              <w:rPr>
                <w:sz w:val="18"/>
              </w:rPr>
              <w:t>Owner; authorized event</w:t>
            </w:r>
          </w:p>
        </w:tc>
        <w:tc>
          <w:tcPr>
            <w:tcW w:w="2412" w:type="dxa"/>
            <w:tcMar>
              <w:top w:w="85" w:type="dxa"/>
              <w:left w:w="85" w:type="dxa"/>
              <w:bottom w:w="85" w:type="dxa"/>
              <w:right w:w="85" w:type="dxa"/>
            </w:tcMar>
          </w:tcPr>
          <w:p w14:paraId="4DE63A46" w14:textId="77777777" w:rsidR="00632803" w:rsidRDefault="001B1ED0">
            <w:pPr>
              <w:spacing w:before="40" w:after="40"/>
            </w:pPr>
            <w:r>
              <w:rPr>
                <w:sz w:val="18"/>
              </w:rPr>
              <w:t>Source record and configuration</w:t>
            </w:r>
          </w:p>
        </w:tc>
        <w:tc>
          <w:tcPr>
            <w:tcW w:w="2517" w:type="dxa"/>
            <w:tcMar>
              <w:top w:w="85" w:type="dxa"/>
              <w:left w:w="85" w:type="dxa"/>
              <w:bottom w:w="85" w:type="dxa"/>
              <w:right w:w="85" w:type="dxa"/>
            </w:tcMar>
          </w:tcPr>
          <w:p w14:paraId="14566740" w14:textId="77777777" w:rsidR="00632803" w:rsidRDefault="001B1ED0">
            <w:pPr>
              <w:spacing w:before="40" w:after="40"/>
            </w:pPr>
            <w:r>
              <w:rPr>
                <w:sz w:val="18"/>
              </w:rPr>
              <w:t>Correct or record missing capability</w:t>
            </w:r>
          </w:p>
        </w:tc>
      </w:tr>
      <w:tr w:rsidR="00632803" w14:paraId="0F741BD1" w14:textId="77777777">
        <w:trPr>
          <w:cantSplit/>
          <w:jc w:val="center"/>
        </w:trPr>
        <w:tc>
          <w:tcPr>
            <w:tcW w:w="2412" w:type="dxa"/>
            <w:shd w:val="clear" w:color="auto" w:fill="F5F7F2"/>
            <w:tcMar>
              <w:top w:w="85" w:type="dxa"/>
              <w:left w:w="85" w:type="dxa"/>
              <w:bottom w:w="85" w:type="dxa"/>
              <w:right w:w="85" w:type="dxa"/>
            </w:tcMar>
          </w:tcPr>
          <w:p w14:paraId="5B72FA00" w14:textId="77777777" w:rsidR="00632803" w:rsidRDefault="001B1ED0">
            <w:pPr>
              <w:spacing w:before="40" w:after="40"/>
            </w:pPr>
            <w:r>
              <w:rPr>
                <w:sz w:val="18"/>
              </w:rPr>
              <w:t>Transport</w:t>
            </w:r>
          </w:p>
        </w:tc>
        <w:tc>
          <w:tcPr>
            <w:tcW w:w="2412" w:type="dxa"/>
            <w:shd w:val="clear" w:color="auto" w:fill="F5F7F2"/>
            <w:tcMar>
              <w:top w:w="85" w:type="dxa"/>
              <w:left w:w="85" w:type="dxa"/>
              <w:bottom w:w="85" w:type="dxa"/>
              <w:right w:w="85" w:type="dxa"/>
            </w:tcMar>
          </w:tcPr>
          <w:p w14:paraId="64EDBC79" w14:textId="77777777" w:rsidR="00632803" w:rsidRDefault="001B1ED0">
            <w:pPr>
              <w:spacing w:before="40" w:after="40"/>
            </w:pPr>
            <w:r>
              <w:rPr>
                <w:sz w:val="18"/>
              </w:rPr>
              <w:t>Operator; route and technical identity</w:t>
            </w:r>
          </w:p>
        </w:tc>
        <w:tc>
          <w:tcPr>
            <w:tcW w:w="2412" w:type="dxa"/>
            <w:shd w:val="clear" w:color="auto" w:fill="F5F7F2"/>
            <w:tcMar>
              <w:top w:w="85" w:type="dxa"/>
              <w:left w:w="85" w:type="dxa"/>
              <w:bottom w:w="85" w:type="dxa"/>
              <w:right w:w="85" w:type="dxa"/>
            </w:tcMar>
          </w:tcPr>
          <w:p w14:paraId="0F644C12" w14:textId="77777777" w:rsidR="00632803" w:rsidRDefault="001B1ED0">
            <w:pPr>
              <w:spacing w:before="40" w:after="40"/>
            </w:pPr>
            <w:r>
              <w:rPr>
                <w:sz w:val="18"/>
              </w:rPr>
              <w:t>Receipt linked to origin</w:t>
            </w:r>
          </w:p>
        </w:tc>
        <w:tc>
          <w:tcPr>
            <w:tcW w:w="2517" w:type="dxa"/>
            <w:shd w:val="clear" w:color="auto" w:fill="F5F7F2"/>
            <w:tcMar>
              <w:top w:w="85" w:type="dxa"/>
              <w:left w:w="85" w:type="dxa"/>
              <w:bottom w:w="85" w:type="dxa"/>
              <w:right w:w="85" w:type="dxa"/>
            </w:tcMar>
          </w:tcPr>
          <w:p w14:paraId="15C7076A" w14:textId="77777777" w:rsidR="00632803" w:rsidRDefault="001B1ED0">
            <w:pPr>
              <w:spacing w:before="40" w:after="40"/>
            </w:pPr>
            <w:r>
              <w:rPr>
                <w:sz w:val="18"/>
              </w:rPr>
              <w:t>Identify failure, permission or format</w:t>
            </w:r>
          </w:p>
        </w:tc>
      </w:tr>
      <w:tr w:rsidR="00632803" w14:paraId="57CF85E8" w14:textId="77777777">
        <w:trPr>
          <w:cantSplit/>
          <w:jc w:val="center"/>
        </w:trPr>
        <w:tc>
          <w:tcPr>
            <w:tcW w:w="2412" w:type="dxa"/>
            <w:tcMar>
              <w:top w:w="85" w:type="dxa"/>
              <w:left w:w="85" w:type="dxa"/>
              <w:bottom w:w="85" w:type="dxa"/>
              <w:right w:w="85" w:type="dxa"/>
            </w:tcMar>
          </w:tcPr>
          <w:p w14:paraId="745BDE24" w14:textId="77777777" w:rsidR="00632803" w:rsidRDefault="001B1ED0">
            <w:pPr>
              <w:spacing w:before="40" w:after="40"/>
            </w:pPr>
            <w:r>
              <w:rPr>
                <w:sz w:val="18"/>
              </w:rPr>
              <w:t>Interpretation</w:t>
            </w:r>
          </w:p>
        </w:tc>
        <w:tc>
          <w:tcPr>
            <w:tcW w:w="2412" w:type="dxa"/>
            <w:tcMar>
              <w:top w:w="85" w:type="dxa"/>
              <w:left w:w="85" w:type="dxa"/>
              <w:bottom w:w="85" w:type="dxa"/>
              <w:right w:w="85" w:type="dxa"/>
            </w:tcMar>
          </w:tcPr>
          <w:p w14:paraId="0365F448" w14:textId="77777777" w:rsidR="00632803" w:rsidRDefault="001B1ED0">
            <w:pPr>
              <w:spacing w:before="40" w:after="40"/>
            </w:pPr>
            <w:r>
              <w:rPr>
                <w:sz w:val="18"/>
              </w:rPr>
              <w:t>Analyst; expected fields</w:t>
            </w:r>
          </w:p>
        </w:tc>
        <w:tc>
          <w:tcPr>
            <w:tcW w:w="2412" w:type="dxa"/>
            <w:tcMar>
              <w:top w:w="85" w:type="dxa"/>
              <w:left w:w="85" w:type="dxa"/>
              <w:bottom w:w="85" w:type="dxa"/>
              <w:right w:w="85" w:type="dxa"/>
            </w:tcMar>
          </w:tcPr>
          <w:p w14:paraId="79592287" w14:textId="77777777" w:rsidR="00632803" w:rsidRDefault="001B1ED0">
            <w:pPr>
              <w:spacing w:before="40" w:after="40"/>
            </w:pPr>
            <w:r>
              <w:rPr>
                <w:sz w:val="18"/>
              </w:rPr>
              <w:t>Source/search comparison</w:t>
            </w:r>
          </w:p>
        </w:tc>
        <w:tc>
          <w:tcPr>
            <w:tcW w:w="2517" w:type="dxa"/>
            <w:tcMar>
              <w:top w:w="85" w:type="dxa"/>
              <w:left w:w="85" w:type="dxa"/>
              <w:bottom w:w="85" w:type="dxa"/>
              <w:right w:w="85" w:type="dxa"/>
            </w:tcMar>
          </w:tcPr>
          <w:p w14:paraId="6B8E93F8" w14:textId="77777777" w:rsidR="00632803" w:rsidRDefault="001B1ED0">
            <w:pPr>
              <w:spacing w:before="40" w:after="40"/>
            </w:pPr>
            <w:r>
              <w:rPr>
                <w:sz w:val="18"/>
              </w:rPr>
              <w:t>Fix parser; limit affected scenarios</w:t>
            </w:r>
          </w:p>
        </w:tc>
      </w:tr>
      <w:tr w:rsidR="00632803" w14:paraId="2ECD45D4" w14:textId="77777777">
        <w:trPr>
          <w:cantSplit/>
          <w:jc w:val="center"/>
        </w:trPr>
        <w:tc>
          <w:tcPr>
            <w:tcW w:w="2412" w:type="dxa"/>
            <w:shd w:val="clear" w:color="auto" w:fill="F5F7F2"/>
            <w:tcMar>
              <w:top w:w="85" w:type="dxa"/>
              <w:left w:w="85" w:type="dxa"/>
              <w:bottom w:w="85" w:type="dxa"/>
              <w:right w:w="85" w:type="dxa"/>
            </w:tcMar>
          </w:tcPr>
          <w:p w14:paraId="4F50F603" w14:textId="77777777" w:rsidR="00632803" w:rsidRDefault="001B1ED0">
            <w:pPr>
              <w:spacing w:before="40" w:after="40"/>
            </w:pPr>
            <w:r>
              <w:rPr>
                <w:sz w:val="18"/>
              </w:rPr>
              <w:t>Use and handling</w:t>
            </w:r>
          </w:p>
        </w:tc>
        <w:tc>
          <w:tcPr>
            <w:tcW w:w="2412" w:type="dxa"/>
            <w:shd w:val="clear" w:color="auto" w:fill="F5F7F2"/>
            <w:tcMar>
              <w:top w:w="85" w:type="dxa"/>
              <w:left w:w="85" w:type="dxa"/>
              <w:bottom w:w="85" w:type="dxa"/>
              <w:right w:w="85" w:type="dxa"/>
            </w:tcMar>
          </w:tcPr>
          <w:p w14:paraId="6FFABE08" w14:textId="77777777" w:rsidR="00632803" w:rsidRDefault="001B1ED0">
            <w:pPr>
              <w:spacing w:before="40" w:after="40"/>
            </w:pPr>
            <w:r>
              <w:rPr>
                <w:sz w:val="18"/>
              </w:rPr>
              <w:t>MSSP; rule or test search</w:t>
            </w:r>
          </w:p>
        </w:tc>
        <w:tc>
          <w:tcPr>
            <w:tcW w:w="2412" w:type="dxa"/>
            <w:shd w:val="clear" w:color="auto" w:fill="F5F7F2"/>
            <w:tcMar>
              <w:top w:w="85" w:type="dxa"/>
              <w:left w:w="85" w:type="dxa"/>
              <w:bottom w:w="85" w:type="dxa"/>
              <w:right w:w="85" w:type="dxa"/>
            </w:tcMar>
          </w:tcPr>
          <w:p w14:paraId="01593D29" w14:textId="77777777" w:rsidR="00632803" w:rsidRDefault="001B1ED0">
            <w:pPr>
              <w:spacing w:before="40" w:after="40"/>
            </w:pPr>
            <w:r>
              <w:rPr>
                <w:sz w:val="18"/>
              </w:rPr>
              <w:t>Result and identified recipient</w:t>
            </w:r>
          </w:p>
        </w:tc>
        <w:tc>
          <w:tcPr>
            <w:tcW w:w="2517" w:type="dxa"/>
            <w:shd w:val="clear" w:color="auto" w:fill="F5F7F2"/>
            <w:tcMar>
              <w:top w:w="85" w:type="dxa"/>
              <w:left w:w="85" w:type="dxa"/>
              <w:bottom w:w="85" w:type="dxa"/>
              <w:right w:w="85" w:type="dxa"/>
            </w:tcMar>
          </w:tcPr>
          <w:p w14:paraId="578BF1EF" w14:textId="77777777" w:rsidR="00632803" w:rsidRDefault="001B1ED0">
            <w:pPr>
              <w:spacing w:before="40" w:after="40"/>
            </w:pPr>
            <w:r>
              <w:rPr>
                <w:sz w:val="18"/>
              </w:rPr>
              <w:t>Do not announce operational detection</w:t>
            </w:r>
          </w:p>
        </w:tc>
      </w:tr>
    </w:tbl>
    <w:p w14:paraId="13FC9974" w14:textId="77777777" w:rsidR="00632803" w:rsidRDefault="00632803">
      <w:pPr>
        <w:spacing w:line="40" w:lineRule="exact"/>
      </w:pPr>
    </w:p>
    <w:p w14:paraId="5C97BCE6" w14:textId="77777777" w:rsidR="00632803" w:rsidRDefault="001B1ED0">
      <w:pPr>
        <w:spacing w:after="60" w:line="254" w:lineRule="auto"/>
      </w:pPr>
      <w:r>
        <w:t>The acceptance record must identify reviewer, date, scope and reservations. The internal owner explicitly accepts or rejects operation. Rejection must not erase already useful records; state the restricted use permitted. Retest corrections and preserve the previous result. A supplier's declaration must be distinguishable from the organization's reviewed acceptance and any conditions attached to it.</w:t>
      </w:r>
    </w:p>
    <w:p w14:paraId="4436A184" w14:textId="77777777" w:rsidR="00632803" w:rsidRDefault="001B1ED0">
      <w:pPr>
        <w:pStyle w:val="Titre1"/>
      </w:pPr>
      <w:r>
        <w:rPr>
          <w:b w:val="0"/>
        </w:rPr>
        <w:t>5. Control time and identifiers</w:t>
      </w:r>
    </w:p>
    <w:p w14:paraId="7EDF163F" w14:textId="77777777" w:rsidR="00632803" w:rsidRDefault="001B1ED0">
      <w:pPr>
        <w:spacing w:after="60" w:line="254" w:lineRule="auto"/>
      </w:pPr>
      <w:r>
        <w:t>Operators must verify coherent clocks and selected time references. Retain event time, time zone or reference, receipt time and known offsets. Configuration must support explanation of conversions and seasonal changes. A clock correction must not silently rewrite the history used in an investigation. Keep source-time uncertainty separate from transport delay.</w:t>
      </w:r>
    </w:p>
    <w:p w14:paraId="4F657229" w14:textId="77777777" w:rsidR="00632803" w:rsidRDefault="001B1ED0">
      <w:pPr>
        <w:spacing w:after="60" w:line="254" w:lineRule="auto"/>
      </w:pPr>
      <w:r>
        <w:t>Compare a known event on the source with its searchable representation. Justify acceptable tolerance by intended use: [TO COMPLETE: reference, tolerance, method]. If exceeded, limit temporal conclusions, inform analysts and correct the cause. A late arrival and an incorrect source clock require different explanations; one must not be used to conceal the other.</w:t>
      </w:r>
    </w:p>
    <w:p w14:paraId="01D971BB" w14:textId="77777777" w:rsidR="00632803" w:rsidRDefault="001B1ED0">
      <w:pPr>
        <w:spacing w:after="60" w:line="254" w:lineRule="auto"/>
      </w:pPr>
      <w:r>
        <w:t>Identifiers must remain stable or interpretable: account, endpoint, service, tenant or network context as appropriate. A reused address alone cannot establish a historical endpoint; an account display name does not prove a person. Normalization must preserve unknowns and avoid replacing missing values with assumed identities. Source owners must explain relevant changes to identifiers and their historical interpretation.</w:t>
      </w:r>
    </w:p>
    <w:p w14:paraId="0DECB674" w14:textId="77777777" w:rsidR="00632803" w:rsidRDefault="001B1ED0">
      <w:pPr>
        <w:pStyle w:val="Titre1"/>
      </w:pPr>
      <w:r>
        <w:rPr>
          <w:b w:val="0"/>
        </w:rPr>
        <w:t>6. Protect transport, storage and confidentiality</w:t>
      </w:r>
    </w:p>
    <w:p w14:paraId="4D20375D" w14:textId="77777777" w:rsidR="00632803" w:rsidRDefault="001B1ED0">
      <w:pPr>
        <w:spacing w:after="60" w:line="254" w:lineRule="auto"/>
      </w:pPr>
      <w:r>
        <w:t>Select transfer and storage according to sensitivity, possible loss and constraints. Document paths, permissions, technical identities and transport protections. Check whether outage or saturation destroys events, retains them locally or allows retransmission. Claimed capacity must be compared with the chosen operating conditions. Record what happens outside those conditions so analysts understand possible missing periods.</w:t>
      </w:r>
    </w:p>
    <w:p w14:paraId="67F8D69B" w14:textId="77777777" w:rsidR="00632803" w:rsidRDefault="001B1ED0">
      <w:pPr>
        <w:spacing w:after="60" w:line="254" w:lineRule="auto"/>
      </w:pPr>
      <w:r>
        <w:t>Separate search, export, configuration, administration and deletion permissions. Investigators do not automatically require collector administration. Exceptional access must be named, authorized and withdrawn at completion. Technical accounts must be limited and tracked; a shared administrative account does not provide the same individual attribution as a personal identity. Explain unavoidable limitations rather than claim equivalent traceability.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38"/>
        <w:gridCol w:w="2438"/>
        <w:gridCol w:w="2438"/>
        <w:gridCol w:w="2438"/>
      </w:tblGrid>
      <w:tr w:rsidR="00632803" w14:paraId="73AE36AC" w14:textId="77777777">
        <w:trPr>
          <w:cantSplit/>
          <w:tblHeader/>
          <w:jc w:val="center"/>
        </w:trPr>
        <w:tc>
          <w:tcPr>
            <w:tcW w:w="2438" w:type="dxa"/>
            <w:shd w:val="clear" w:color="auto" w:fill="DCECE7"/>
            <w:tcMar>
              <w:top w:w="85" w:type="dxa"/>
              <w:left w:w="85" w:type="dxa"/>
              <w:bottom w:w="85" w:type="dxa"/>
              <w:right w:w="85" w:type="dxa"/>
            </w:tcMar>
          </w:tcPr>
          <w:p w14:paraId="504DE0C2" w14:textId="77777777" w:rsidR="00632803" w:rsidRDefault="001B1ED0">
            <w:pPr>
              <w:keepNext/>
              <w:spacing w:before="40" w:after="40"/>
            </w:pPr>
            <w:r>
              <w:rPr>
                <w:b/>
                <w:sz w:val="18"/>
              </w:rPr>
              <w:lastRenderedPageBreak/>
              <w:t>Use</w:t>
            </w:r>
          </w:p>
        </w:tc>
        <w:tc>
          <w:tcPr>
            <w:tcW w:w="2438" w:type="dxa"/>
            <w:shd w:val="clear" w:color="auto" w:fill="DCECE7"/>
            <w:tcMar>
              <w:top w:w="85" w:type="dxa"/>
              <w:left w:w="85" w:type="dxa"/>
              <w:bottom w:w="85" w:type="dxa"/>
              <w:right w:w="85" w:type="dxa"/>
            </w:tcMar>
          </w:tcPr>
          <w:p w14:paraId="56B45442" w14:textId="77777777" w:rsidR="00632803" w:rsidRDefault="001B1ED0">
            <w:pPr>
              <w:keepNext/>
              <w:spacing w:before="40" w:after="40"/>
            </w:pPr>
            <w:r>
              <w:rPr>
                <w:b/>
                <w:sz w:val="18"/>
              </w:rPr>
              <w:t>Authority and action</w:t>
            </w:r>
          </w:p>
        </w:tc>
        <w:tc>
          <w:tcPr>
            <w:tcW w:w="2438" w:type="dxa"/>
            <w:shd w:val="clear" w:color="auto" w:fill="DCECE7"/>
            <w:tcMar>
              <w:top w:w="85" w:type="dxa"/>
              <w:left w:w="85" w:type="dxa"/>
              <w:bottom w:w="85" w:type="dxa"/>
              <w:right w:w="85" w:type="dxa"/>
            </w:tcMar>
          </w:tcPr>
          <w:p w14:paraId="5F114363" w14:textId="77777777" w:rsidR="00632803" w:rsidRDefault="001B1ED0">
            <w:pPr>
              <w:keepNext/>
              <w:spacing w:before="40" w:after="40"/>
            </w:pPr>
            <w:r>
              <w:rPr>
                <w:b/>
                <w:sz w:val="18"/>
              </w:rPr>
              <w:t>Evidence</w:t>
            </w:r>
          </w:p>
        </w:tc>
        <w:tc>
          <w:tcPr>
            <w:tcW w:w="2438" w:type="dxa"/>
            <w:shd w:val="clear" w:color="auto" w:fill="DCECE7"/>
            <w:tcMar>
              <w:top w:w="85" w:type="dxa"/>
              <w:left w:w="85" w:type="dxa"/>
              <w:bottom w:w="85" w:type="dxa"/>
              <w:right w:w="85" w:type="dxa"/>
            </w:tcMar>
          </w:tcPr>
          <w:p w14:paraId="34531DE2" w14:textId="77777777" w:rsidR="00632803" w:rsidRDefault="001B1ED0">
            <w:pPr>
              <w:keepNext/>
              <w:spacing w:before="40" w:after="40"/>
            </w:pPr>
            <w:r>
              <w:rPr>
                <w:b/>
                <w:sz w:val="18"/>
              </w:rPr>
              <w:t>Negative check</w:t>
            </w:r>
          </w:p>
        </w:tc>
      </w:tr>
      <w:tr w:rsidR="00632803" w14:paraId="7508DBE6" w14:textId="77777777">
        <w:trPr>
          <w:cantSplit/>
          <w:jc w:val="center"/>
        </w:trPr>
        <w:tc>
          <w:tcPr>
            <w:tcW w:w="2438" w:type="dxa"/>
            <w:tcMar>
              <w:top w:w="85" w:type="dxa"/>
              <w:left w:w="85" w:type="dxa"/>
              <w:bottom w:w="85" w:type="dxa"/>
              <w:right w:w="85" w:type="dxa"/>
            </w:tcMar>
          </w:tcPr>
          <w:p w14:paraId="7D7460F0" w14:textId="77777777" w:rsidR="00632803" w:rsidRDefault="001B1ED0">
            <w:pPr>
              <w:spacing w:before="40" w:after="40"/>
            </w:pPr>
            <w:r>
              <w:rPr>
                <w:sz w:val="18"/>
              </w:rPr>
              <w:t>Investigation reading</w:t>
            </w:r>
          </w:p>
        </w:tc>
        <w:tc>
          <w:tcPr>
            <w:tcW w:w="2438" w:type="dxa"/>
            <w:tcMar>
              <w:top w:w="85" w:type="dxa"/>
              <w:left w:w="85" w:type="dxa"/>
              <w:bottom w:w="85" w:type="dxa"/>
              <w:right w:w="85" w:type="dxa"/>
            </w:tcMar>
          </w:tcPr>
          <w:p w14:paraId="74B7CC26" w14:textId="77777777" w:rsidR="00632803" w:rsidRDefault="001B1ED0">
            <w:pPr>
              <w:spacing w:before="40" w:after="40"/>
            </w:pPr>
            <w:r>
              <w:rPr>
                <w:sz w:val="18"/>
              </w:rPr>
              <w:t>Authorize defined scope</w:t>
            </w:r>
          </w:p>
        </w:tc>
        <w:tc>
          <w:tcPr>
            <w:tcW w:w="2438" w:type="dxa"/>
            <w:tcMar>
              <w:top w:w="85" w:type="dxa"/>
              <w:left w:w="85" w:type="dxa"/>
              <w:bottom w:w="85" w:type="dxa"/>
              <w:right w:w="85" w:type="dxa"/>
            </w:tcMar>
          </w:tcPr>
          <w:p w14:paraId="4A1FBC79" w14:textId="77777777" w:rsidR="00632803" w:rsidRDefault="001B1ED0">
            <w:pPr>
              <w:spacing w:before="40" w:after="40"/>
            </w:pPr>
            <w:r>
              <w:rPr>
                <w:sz w:val="18"/>
              </w:rPr>
              <w:t>Identity, case and access</w:t>
            </w:r>
          </w:p>
        </w:tc>
        <w:tc>
          <w:tcPr>
            <w:tcW w:w="2438" w:type="dxa"/>
            <w:tcMar>
              <w:top w:w="85" w:type="dxa"/>
              <w:left w:w="85" w:type="dxa"/>
              <w:bottom w:w="85" w:type="dxa"/>
              <w:right w:w="85" w:type="dxa"/>
            </w:tcMar>
          </w:tcPr>
          <w:p w14:paraId="3E8E52BC" w14:textId="77777777" w:rsidR="00632803" w:rsidRDefault="001B1ED0">
            <w:pPr>
              <w:spacing w:before="40" w:after="40"/>
            </w:pPr>
            <w:r>
              <w:rPr>
                <w:sz w:val="18"/>
              </w:rPr>
              <w:t>Out-of-role user refused</w:t>
            </w:r>
          </w:p>
        </w:tc>
      </w:tr>
      <w:tr w:rsidR="00632803" w14:paraId="62721BCF" w14:textId="77777777">
        <w:trPr>
          <w:cantSplit/>
          <w:jc w:val="center"/>
        </w:trPr>
        <w:tc>
          <w:tcPr>
            <w:tcW w:w="2438" w:type="dxa"/>
            <w:shd w:val="clear" w:color="auto" w:fill="F5F7F2"/>
            <w:tcMar>
              <w:top w:w="85" w:type="dxa"/>
              <w:left w:w="85" w:type="dxa"/>
              <w:bottom w:w="85" w:type="dxa"/>
              <w:right w:w="85" w:type="dxa"/>
            </w:tcMar>
          </w:tcPr>
          <w:p w14:paraId="6FE8EC14" w14:textId="77777777" w:rsidR="00632803" w:rsidRDefault="001B1ED0">
            <w:pPr>
              <w:spacing w:before="40" w:after="40"/>
            </w:pPr>
            <w:r>
              <w:rPr>
                <w:sz w:val="18"/>
              </w:rPr>
              <w:t>Export</w:t>
            </w:r>
          </w:p>
        </w:tc>
        <w:tc>
          <w:tcPr>
            <w:tcW w:w="2438" w:type="dxa"/>
            <w:shd w:val="clear" w:color="auto" w:fill="F5F7F2"/>
            <w:tcMar>
              <w:top w:w="85" w:type="dxa"/>
              <w:left w:w="85" w:type="dxa"/>
              <w:bottom w:w="85" w:type="dxa"/>
              <w:right w:w="85" w:type="dxa"/>
            </w:tcMar>
          </w:tcPr>
          <w:p w14:paraId="55B5C043" w14:textId="77777777" w:rsidR="00632803" w:rsidRDefault="001B1ED0">
            <w:pPr>
              <w:spacing w:before="40" w:after="40"/>
            </w:pPr>
            <w:r>
              <w:rPr>
                <w:sz w:val="18"/>
              </w:rPr>
              <w:t>Authorize content and destination</w:t>
            </w:r>
          </w:p>
        </w:tc>
        <w:tc>
          <w:tcPr>
            <w:tcW w:w="2438" w:type="dxa"/>
            <w:shd w:val="clear" w:color="auto" w:fill="F5F7F2"/>
            <w:tcMar>
              <w:top w:w="85" w:type="dxa"/>
              <w:left w:w="85" w:type="dxa"/>
              <w:bottom w:w="85" w:type="dxa"/>
              <w:right w:w="85" w:type="dxa"/>
            </w:tcMar>
          </w:tcPr>
          <w:p w14:paraId="389DB410" w14:textId="77777777" w:rsidR="00632803" w:rsidRDefault="001B1ED0">
            <w:pPr>
              <w:spacing w:before="40" w:after="40"/>
            </w:pPr>
            <w:r>
              <w:rPr>
                <w:sz w:val="18"/>
              </w:rPr>
              <w:t>Reference, recipient, retention</w:t>
            </w:r>
          </w:p>
        </w:tc>
        <w:tc>
          <w:tcPr>
            <w:tcW w:w="2438" w:type="dxa"/>
            <w:shd w:val="clear" w:color="auto" w:fill="F5F7F2"/>
            <w:tcMar>
              <w:top w:w="85" w:type="dxa"/>
              <w:left w:w="85" w:type="dxa"/>
              <w:bottom w:w="85" w:type="dxa"/>
              <w:right w:w="85" w:type="dxa"/>
            </w:tcMar>
          </w:tcPr>
          <w:p w14:paraId="1511AEF8" w14:textId="77777777" w:rsidR="00632803" w:rsidRDefault="001B1ED0">
            <w:pPr>
              <w:spacing w:before="40" w:after="40"/>
            </w:pPr>
            <w:r>
              <w:rPr>
                <w:sz w:val="18"/>
              </w:rPr>
              <w:t>No public or unapproved repository</w:t>
            </w:r>
          </w:p>
        </w:tc>
      </w:tr>
      <w:tr w:rsidR="00632803" w14:paraId="42840AE1" w14:textId="77777777">
        <w:trPr>
          <w:cantSplit/>
          <w:jc w:val="center"/>
        </w:trPr>
        <w:tc>
          <w:tcPr>
            <w:tcW w:w="2438" w:type="dxa"/>
            <w:tcMar>
              <w:top w:w="85" w:type="dxa"/>
              <w:left w:w="85" w:type="dxa"/>
              <w:bottom w:w="85" w:type="dxa"/>
              <w:right w:w="85" w:type="dxa"/>
            </w:tcMar>
          </w:tcPr>
          <w:p w14:paraId="4EA1CB7C" w14:textId="77777777" w:rsidR="00632803" w:rsidRDefault="001B1ED0">
            <w:pPr>
              <w:spacing w:before="40" w:after="40"/>
            </w:pPr>
            <w:r>
              <w:rPr>
                <w:sz w:val="18"/>
              </w:rPr>
              <w:t>Administration</w:t>
            </w:r>
          </w:p>
        </w:tc>
        <w:tc>
          <w:tcPr>
            <w:tcW w:w="2438" w:type="dxa"/>
            <w:tcMar>
              <w:top w:w="85" w:type="dxa"/>
              <w:left w:w="85" w:type="dxa"/>
              <w:bottom w:w="85" w:type="dxa"/>
              <w:right w:w="85" w:type="dxa"/>
            </w:tcMar>
          </w:tcPr>
          <w:p w14:paraId="3008347B" w14:textId="77777777" w:rsidR="00632803" w:rsidRDefault="001B1ED0">
            <w:pPr>
              <w:spacing w:before="40" w:after="40"/>
            </w:pPr>
            <w:r>
              <w:rPr>
                <w:sz w:val="18"/>
              </w:rPr>
              <w:t>Authorized operator implements change</w:t>
            </w:r>
          </w:p>
        </w:tc>
        <w:tc>
          <w:tcPr>
            <w:tcW w:w="2438" w:type="dxa"/>
            <w:tcMar>
              <w:top w:w="85" w:type="dxa"/>
              <w:left w:w="85" w:type="dxa"/>
              <w:bottom w:w="85" w:type="dxa"/>
              <w:right w:w="85" w:type="dxa"/>
            </w:tcMar>
          </w:tcPr>
          <w:p w14:paraId="45D223C2" w14:textId="77777777" w:rsidR="00632803" w:rsidRDefault="001B1ED0">
            <w:pPr>
              <w:spacing w:before="40" w:after="40"/>
            </w:pPr>
            <w:r>
              <w:rPr>
                <w:sz w:val="18"/>
              </w:rPr>
              <w:t>Approval, configuration and check</w:t>
            </w:r>
          </w:p>
        </w:tc>
        <w:tc>
          <w:tcPr>
            <w:tcW w:w="2438" w:type="dxa"/>
            <w:tcMar>
              <w:top w:w="85" w:type="dxa"/>
              <w:left w:w="85" w:type="dxa"/>
              <w:bottom w:w="85" w:type="dxa"/>
              <w:right w:w="85" w:type="dxa"/>
            </w:tcMar>
          </w:tcPr>
          <w:p w14:paraId="29B2917C" w14:textId="77777777" w:rsidR="00632803" w:rsidRDefault="001B1ED0">
            <w:pPr>
              <w:spacing w:before="40" w:after="40"/>
            </w:pPr>
            <w:r>
              <w:rPr>
                <w:sz w:val="18"/>
              </w:rPr>
              <w:t>Analyst without rights cannot modify</w:t>
            </w:r>
          </w:p>
        </w:tc>
      </w:tr>
      <w:tr w:rsidR="00632803" w14:paraId="5AC12665" w14:textId="77777777">
        <w:trPr>
          <w:cantSplit/>
          <w:jc w:val="center"/>
        </w:trPr>
        <w:tc>
          <w:tcPr>
            <w:tcW w:w="2438" w:type="dxa"/>
            <w:shd w:val="clear" w:color="auto" w:fill="F5F7F2"/>
            <w:tcMar>
              <w:top w:w="85" w:type="dxa"/>
              <w:left w:w="85" w:type="dxa"/>
              <w:bottom w:w="85" w:type="dxa"/>
              <w:right w:w="85" w:type="dxa"/>
            </w:tcMar>
          </w:tcPr>
          <w:p w14:paraId="5EA2227E" w14:textId="77777777" w:rsidR="00632803" w:rsidRDefault="001B1ED0">
            <w:pPr>
              <w:spacing w:before="40" w:after="40"/>
            </w:pPr>
            <w:r>
              <w:rPr>
                <w:sz w:val="18"/>
              </w:rPr>
              <w:t>Deletion or retention</w:t>
            </w:r>
          </w:p>
        </w:tc>
        <w:tc>
          <w:tcPr>
            <w:tcW w:w="2438" w:type="dxa"/>
            <w:shd w:val="clear" w:color="auto" w:fill="F5F7F2"/>
            <w:tcMar>
              <w:top w:w="85" w:type="dxa"/>
              <w:left w:w="85" w:type="dxa"/>
              <w:bottom w:w="85" w:type="dxa"/>
              <w:right w:w="85" w:type="dxa"/>
            </w:tcMar>
          </w:tcPr>
          <w:p w14:paraId="0D1223ED" w14:textId="77777777" w:rsidR="00632803" w:rsidRDefault="001B1ED0">
            <w:pPr>
              <w:spacing w:before="40" w:after="40"/>
            </w:pPr>
            <w:r>
              <w:rPr>
                <w:sz w:val="18"/>
              </w:rPr>
              <w:t>Designated authority approves rule</w:t>
            </w:r>
          </w:p>
        </w:tc>
        <w:tc>
          <w:tcPr>
            <w:tcW w:w="2438" w:type="dxa"/>
            <w:shd w:val="clear" w:color="auto" w:fill="F5F7F2"/>
            <w:tcMar>
              <w:top w:w="85" w:type="dxa"/>
              <w:left w:w="85" w:type="dxa"/>
              <w:bottom w:w="85" w:type="dxa"/>
              <w:right w:w="85" w:type="dxa"/>
            </w:tcMar>
          </w:tcPr>
          <w:p w14:paraId="0BF90102" w14:textId="77777777" w:rsidR="00632803" w:rsidRDefault="001B1ED0">
            <w:pPr>
              <w:spacing w:before="40" w:after="40"/>
            </w:pPr>
            <w:r>
              <w:rPr>
                <w:sz w:val="18"/>
              </w:rPr>
              <w:t>Justification and tested execution</w:t>
            </w:r>
          </w:p>
        </w:tc>
        <w:tc>
          <w:tcPr>
            <w:tcW w:w="2438" w:type="dxa"/>
            <w:shd w:val="clear" w:color="auto" w:fill="F5F7F2"/>
            <w:tcMar>
              <w:top w:w="85" w:type="dxa"/>
              <w:left w:w="85" w:type="dxa"/>
              <w:bottom w:w="85" w:type="dxa"/>
              <w:right w:w="85" w:type="dxa"/>
            </w:tcMar>
          </w:tcPr>
          <w:p w14:paraId="6AA86F42" w14:textId="77777777" w:rsidR="00632803" w:rsidRDefault="001B1ED0">
            <w:pPr>
              <w:spacing w:before="40" w:after="40"/>
            </w:pPr>
            <w:r>
              <w:rPr>
                <w:sz w:val="18"/>
              </w:rPr>
              <w:t>Unauthorized deletion refused and reported</w:t>
            </w:r>
          </w:p>
        </w:tc>
      </w:tr>
    </w:tbl>
    <w:p w14:paraId="3EEACE5A" w14:textId="77777777" w:rsidR="00632803" w:rsidRDefault="00632803">
      <w:pPr>
        <w:spacing w:line="40" w:lineRule="exact"/>
      </w:pPr>
    </w:p>
    <w:p w14:paraId="50FB2E7B" w14:textId="77777777" w:rsidR="00632803" w:rsidRDefault="001B1ED0">
      <w:pPr>
        <w:spacing w:after="60" w:line="254" w:lineRule="auto"/>
      </w:pPr>
      <w:r>
        <w:t>Do not deliberately collect passwords, private keys, usable cookies or tokens for ordinary investigation context. Minimize unnecessary personal data. Indispensable exceptions must define access, storage and retention with competent functions. Exports, case attachments, backups and local copies require their own restrictions; protection at the source does not automatically protect subsequent copies or recipients.</w:t>
      </w:r>
    </w:p>
    <w:p w14:paraId="4F331214" w14:textId="77777777" w:rsidR="00632803" w:rsidRDefault="001B1ED0">
      <w:pPr>
        <w:pStyle w:val="Titre1"/>
      </w:pPr>
      <w:r>
        <w:rPr>
          <w:b w:val="0"/>
        </w:rPr>
        <w:t>7. Detect outage, delay and alteration</w:t>
      </w:r>
    </w:p>
    <w:p w14:paraId="75496A98" w14:textId="77777777" w:rsidR="00632803" w:rsidRDefault="001B1ED0">
      <w:pPr>
        <w:spacing w:after="60" w:line="254" w:lineRule="auto"/>
      </w:pPr>
      <w:r>
        <w:t>Monitor the pipeline itself: silent sources, stopped agents, queues, parsing rejections, saturation, space and access errors. Set thresholds per source and purpose rather than import universal values. Normally quiet sources require suitable checks. Missing volume does not always mean failure, and high volume does not establish quality. Operators must explain the expected activity against which they assess health.</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57"/>
        <w:gridCol w:w="2460"/>
        <w:gridCol w:w="2578"/>
        <w:gridCol w:w="2357"/>
      </w:tblGrid>
      <w:tr w:rsidR="00632803" w14:paraId="5CF94C0D" w14:textId="77777777">
        <w:trPr>
          <w:cantSplit/>
          <w:tblHeader/>
          <w:jc w:val="center"/>
        </w:trPr>
        <w:tc>
          <w:tcPr>
            <w:tcW w:w="2357" w:type="dxa"/>
            <w:shd w:val="clear" w:color="auto" w:fill="DCECE7"/>
            <w:tcMar>
              <w:top w:w="85" w:type="dxa"/>
              <w:left w:w="85" w:type="dxa"/>
              <w:bottom w:w="85" w:type="dxa"/>
              <w:right w:w="85" w:type="dxa"/>
            </w:tcMar>
          </w:tcPr>
          <w:p w14:paraId="1C8B478D" w14:textId="77777777" w:rsidR="00632803" w:rsidRDefault="001B1ED0">
            <w:pPr>
              <w:keepNext/>
              <w:spacing w:before="40" w:after="40"/>
            </w:pPr>
            <w:r>
              <w:rPr>
                <w:b/>
                <w:sz w:val="18"/>
              </w:rPr>
              <w:t>Symptom</w:t>
            </w:r>
          </w:p>
        </w:tc>
        <w:tc>
          <w:tcPr>
            <w:tcW w:w="2460" w:type="dxa"/>
            <w:shd w:val="clear" w:color="auto" w:fill="DCECE7"/>
            <w:tcMar>
              <w:top w:w="85" w:type="dxa"/>
              <w:left w:w="85" w:type="dxa"/>
              <w:bottom w:w="85" w:type="dxa"/>
              <w:right w:w="85" w:type="dxa"/>
            </w:tcMar>
          </w:tcPr>
          <w:p w14:paraId="2644A94B" w14:textId="77777777" w:rsidR="00632803" w:rsidRDefault="001B1ED0">
            <w:pPr>
              <w:keepNext/>
              <w:spacing w:before="40" w:after="40"/>
            </w:pPr>
            <w:r>
              <w:rPr>
                <w:b/>
                <w:sz w:val="18"/>
              </w:rPr>
              <w:t>Initial verification</w:t>
            </w:r>
          </w:p>
        </w:tc>
        <w:tc>
          <w:tcPr>
            <w:tcW w:w="2578" w:type="dxa"/>
            <w:shd w:val="clear" w:color="auto" w:fill="DCECE7"/>
            <w:tcMar>
              <w:top w:w="85" w:type="dxa"/>
              <w:left w:w="85" w:type="dxa"/>
              <w:bottom w:w="85" w:type="dxa"/>
              <w:right w:w="85" w:type="dxa"/>
            </w:tcMar>
          </w:tcPr>
          <w:p w14:paraId="331F5726" w14:textId="77777777" w:rsidR="00632803" w:rsidRDefault="001B1ED0">
            <w:pPr>
              <w:keepNext/>
              <w:spacing w:before="40" w:after="40"/>
            </w:pPr>
            <w:r>
              <w:rPr>
                <w:b/>
                <w:sz w:val="18"/>
              </w:rPr>
              <w:t>Action and evidence</w:t>
            </w:r>
          </w:p>
        </w:tc>
        <w:tc>
          <w:tcPr>
            <w:tcW w:w="2357" w:type="dxa"/>
            <w:shd w:val="clear" w:color="auto" w:fill="DCECE7"/>
            <w:tcMar>
              <w:top w:w="85" w:type="dxa"/>
              <w:left w:w="85" w:type="dxa"/>
              <w:bottom w:w="85" w:type="dxa"/>
              <w:right w:w="85" w:type="dxa"/>
            </w:tcMar>
          </w:tcPr>
          <w:p w14:paraId="545F096C" w14:textId="77777777" w:rsidR="00632803" w:rsidRDefault="001B1ED0">
            <w:pPr>
              <w:keepNext/>
              <w:spacing w:before="40" w:after="40"/>
            </w:pPr>
            <w:r>
              <w:rPr>
                <w:b/>
                <w:sz w:val="18"/>
              </w:rPr>
              <w:t>Escalation</w:t>
            </w:r>
          </w:p>
        </w:tc>
      </w:tr>
      <w:tr w:rsidR="00632803" w14:paraId="46A0221F" w14:textId="77777777">
        <w:trPr>
          <w:cantSplit/>
          <w:jc w:val="center"/>
        </w:trPr>
        <w:tc>
          <w:tcPr>
            <w:tcW w:w="2357" w:type="dxa"/>
            <w:tcMar>
              <w:top w:w="85" w:type="dxa"/>
              <w:left w:w="85" w:type="dxa"/>
              <w:bottom w:w="85" w:type="dxa"/>
              <w:right w:w="85" w:type="dxa"/>
            </w:tcMar>
          </w:tcPr>
          <w:p w14:paraId="62E76410" w14:textId="77777777" w:rsidR="00632803" w:rsidRDefault="001B1ED0">
            <w:pPr>
              <w:spacing w:before="40" w:after="40"/>
            </w:pPr>
            <w:r>
              <w:rPr>
                <w:sz w:val="18"/>
              </w:rPr>
              <w:t>Silent source</w:t>
            </w:r>
          </w:p>
        </w:tc>
        <w:tc>
          <w:tcPr>
            <w:tcW w:w="2460" w:type="dxa"/>
            <w:tcMar>
              <w:top w:w="85" w:type="dxa"/>
              <w:left w:w="85" w:type="dxa"/>
              <w:bottom w:w="85" w:type="dxa"/>
              <w:right w:w="85" w:type="dxa"/>
            </w:tcMar>
          </w:tcPr>
          <w:p w14:paraId="61F6B5BE" w14:textId="77777777" w:rsidR="00632803" w:rsidRDefault="001B1ED0">
            <w:pPr>
              <w:spacing w:before="40" w:after="40"/>
            </w:pPr>
            <w:r>
              <w:rPr>
                <w:sz w:val="18"/>
              </w:rPr>
              <w:t>Expected activity, source state, known emission</w:t>
            </w:r>
          </w:p>
        </w:tc>
        <w:tc>
          <w:tcPr>
            <w:tcW w:w="2578" w:type="dxa"/>
            <w:tcMar>
              <w:top w:w="85" w:type="dxa"/>
              <w:left w:w="85" w:type="dxa"/>
              <w:bottom w:w="85" w:type="dxa"/>
              <w:right w:w="85" w:type="dxa"/>
            </w:tcMar>
          </w:tcPr>
          <w:p w14:paraId="50A7247F" w14:textId="77777777" w:rsidR="00632803" w:rsidRDefault="001B1ED0">
            <w:pPr>
              <w:spacing w:before="40" w:after="40"/>
            </w:pPr>
            <w:r>
              <w:rPr>
                <w:sz w:val="18"/>
              </w:rPr>
              <w:t>Locate break; record affected period</w:t>
            </w:r>
          </w:p>
        </w:tc>
        <w:tc>
          <w:tcPr>
            <w:tcW w:w="2357" w:type="dxa"/>
            <w:tcMar>
              <w:top w:w="85" w:type="dxa"/>
              <w:left w:w="85" w:type="dxa"/>
              <w:bottom w:w="85" w:type="dxa"/>
              <w:right w:w="85" w:type="dxa"/>
            </w:tcMar>
          </w:tcPr>
          <w:p w14:paraId="372FFA3F" w14:textId="77777777" w:rsidR="00632803" w:rsidRDefault="001B1ED0">
            <w:pPr>
              <w:spacing w:before="40" w:after="40"/>
            </w:pPr>
            <w:r>
              <w:rPr>
                <w:sz w:val="18"/>
              </w:rPr>
              <w:t>Service owner and MSSP</w:t>
            </w:r>
          </w:p>
        </w:tc>
      </w:tr>
      <w:tr w:rsidR="00632803" w14:paraId="71DDF676" w14:textId="77777777">
        <w:trPr>
          <w:cantSplit/>
          <w:jc w:val="center"/>
        </w:trPr>
        <w:tc>
          <w:tcPr>
            <w:tcW w:w="2357" w:type="dxa"/>
            <w:shd w:val="clear" w:color="auto" w:fill="F5F7F2"/>
            <w:tcMar>
              <w:top w:w="85" w:type="dxa"/>
              <w:left w:w="85" w:type="dxa"/>
              <w:bottom w:w="85" w:type="dxa"/>
              <w:right w:w="85" w:type="dxa"/>
            </w:tcMar>
          </w:tcPr>
          <w:p w14:paraId="0849D3EF" w14:textId="77777777" w:rsidR="00632803" w:rsidRDefault="001B1ED0">
            <w:pPr>
              <w:spacing w:before="40" w:after="40"/>
            </w:pPr>
            <w:r>
              <w:rPr>
                <w:sz w:val="18"/>
              </w:rPr>
              <w:t>Delay</w:t>
            </w:r>
          </w:p>
        </w:tc>
        <w:tc>
          <w:tcPr>
            <w:tcW w:w="2460" w:type="dxa"/>
            <w:shd w:val="clear" w:color="auto" w:fill="F5F7F2"/>
            <w:tcMar>
              <w:top w:w="85" w:type="dxa"/>
              <w:left w:w="85" w:type="dxa"/>
              <w:bottom w:w="85" w:type="dxa"/>
              <w:right w:w="85" w:type="dxa"/>
            </w:tcMar>
          </w:tcPr>
          <w:p w14:paraId="1354350B" w14:textId="77777777" w:rsidR="00632803" w:rsidRDefault="001B1ED0">
            <w:pPr>
              <w:spacing w:before="40" w:after="40"/>
            </w:pPr>
            <w:r>
              <w:rPr>
                <w:sz w:val="18"/>
              </w:rPr>
              <w:t>Source/receipt time and queues</w:t>
            </w:r>
          </w:p>
        </w:tc>
        <w:tc>
          <w:tcPr>
            <w:tcW w:w="2578" w:type="dxa"/>
            <w:shd w:val="clear" w:color="auto" w:fill="F5F7F2"/>
            <w:tcMar>
              <w:top w:w="85" w:type="dxa"/>
              <w:left w:w="85" w:type="dxa"/>
              <w:bottom w:w="85" w:type="dxa"/>
              <w:right w:w="85" w:type="dxa"/>
            </w:tcMar>
          </w:tcPr>
          <w:p w14:paraId="2083A9D6" w14:textId="77777777" w:rsidR="00632803" w:rsidRDefault="001B1ED0">
            <w:pPr>
              <w:spacing w:before="40" w:after="40"/>
            </w:pPr>
            <w:r>
              <w:rPr>
                <w:sz w:val="18"/>
              </w:rPr>
              <w:t>Establish freshness; track catch-up</w:t>
            </w:r>
          </w:p>
        </w:tc>
        <w:tc>
          <w:tcPr>
            <w:tcW w:w="2357" w:type="dxa"/>
            <w:shd w:val="clear" w:color="auto" w:fill="F5F7F2"/>
            <w:tcMar>
              <w:top w:w="85" w:type="dxa"/>
              <w:left w:w="85" w:type="dxa"/>
              <w:bottom w:w="85" w:type="dxa"/>
              <w:right w:w="85" w:type="dxa"/>
            </w:tcMar>
          </w:tcPr>
          <w:p w14:paraId="76172B1D" w14:textId="77777777" w:rsidR="00632803" w:rsidRDefault="001B1ED0">
            <w:pPr>
              <w:spacing w:before="40" w:after="40"/>
            </w:pPr>
            <w:r>
              <w:rPr>
                <w:sz w:val="18"/>
              </w:rPr>
              <w:t>Internal owner if investigation affected</w:t>
            </w:r>
          </w:p>
        </w:tc>
      </w:tr>
      <w:tr w:rsidR="00632803" w14:paraId="59491266" w14:textId="77777777">
        <w:trPr>
          <w:cantSplit/>
          <w:jc w:val="center"/>
        </w:trPr>
        <w:tc>
          <w:tcPr>
            <w:tcW w:w="2357" w:type="dxa"/>
            <w:tcMar>
              <w:top w:w="85" w:type="dxa"/>
              <w:left w:w="85" w:type="dxa"/>
              <w:bottom w:w="85" w:type="dxa"/>
              <w:right w:w="85" w:type="dxa"/>
            </w:tcMar>
          </w:tcPr>
          <w:p w14:paraId="6B4501AE" w14:textId="77777777" w:rsidR="00632803" w:rsidRDefault="001B1ED0">
            <w:pPr>
              <w:spacing w:before="40" w:after="40"/>
            </w:pPr>
            <w:r>
              <w:rPr>
                <w:sz w:val="18"/>
              </w:rPr>
              <w:t>Lost critical field</w:t>
            </w:r>
          </w:p>
        </w:tc>
        <w:tc>
          <w:tcPr>
            <w:tcW w:w="2460" w:type="dxa"/>
            <w:tcMar>
              <w:top w:w="85" w:type="dxa"/>
              <w:left w:w="85" w:type="dxa"/>
              <w:bottom w:w="85" w:type="dxa"/>
              <w:right w:w="85" w:type="dxa"/>
            </w:tcMar>
          </w:tcPr>
          <w:p w14:paraId="515E50F1" w14:textId="77777777" w:rsidR="00632803" w:rsidRDefault="001B1ED0">
            <w:pPr>
              <w:spacing w:before="40" w:after="40"/>
            </w:pPr>
            <w:r>
              <w:rPr>
                <w:sz w:val="18"/>
              </w:rPr>
              <w:t>Compare original format</w:t>
            </w:r>
          </w:p>
        </w:tc>
        <w:tc>
          <w:tcPr>
            <w:tcW w:w="2578" w:type="dxa"/>
            <w:tcMar>
              <w:top w:w="85" w:type="dxa"/>
              <w:left w:w="85" w:type="dxa"/>
              <w:bottom w:w="85" w:type="dxa"/>
              <w:right w:w="85" w:type="dxa"/>
            </w:tcMar>
          </w:tcPr>
          <w:p w14:paraId="2A541A93" w14:textId="77777777" w:rsidR="00632803" w:rsidRDefault="001B1ED0">
            <w:pPr>
              <w:spacing w:before="40" w:after="40"/>
            </w:pPr>
            <w:r>
              <w:rPr>
                <w:sz w:val="18"/>
              </w:rPr>
              <w:t>Limit rule; correct and rerun test</w:t>
            </w:r>
          </w:p>
        </w:tc>
        <w:tc>
          <w:tcPr>
            <w:tcW w:w="2357" w:type="dxa"/>
            <w:tcMar>
              <w:top w:w="85" w:type="dxa"/>
              <w:left w:w="85" w:type="dxa"/>
              <w:bottom w:w="85" w:type="dxa"/>
              <w:right w:w="85" w:type="dxa"/>
            </w:tcMar>
          </w:tcPr>
          <w:p w14:paraId="778C37E4" w14:textId="77777777" w:rsidR="00632803" w:rsidRDefault="001B1ED0">
            <w:pPr>
              <w:spacing w:before="40" w:after="40"/>
            </w:pPr>
            <w:r>
              <w:rPr>
                <w:sz w:val="18"/>
              </w:rPr>
              <w:t>Analyst and operator</w:t>
            </w:r>
          </w:p>
        </w:tc>
      </w:tr>
      <w:tr w:rsidR="00632803" w14:paraId="0D6A684C" w14:textId="77777777">
        <w:trPr>
          <w:cantSplit/>
          <w:jc w:val="center"/>
        </w:trPr>
        <w:tc>
          <w:tcPr>
            <w:tcW w:w="2357" w:type="dxa"/>
            <w:shd w:val="clear" w:color="auto" w:fill="F5F7F2"/>
            <w:tcMar>
              <w:top w:w="85" w:type="dxa"/>
              <w:left w:w="85" w:type="dxa"/>
              <w:bottom w:w="85" w:type="dxa"/>
              <w:right w:w="85" w:type="dxa"/>
            </w:tcMar>
          </w:tcPr>
          <w:p w14:paraId="6353B489" w14:textId="77777777" w:rsidR="00632803" w:rsidRDefault="001B1ED0">
            <w:pPr>
              <w:spacing w:before="40" w:after="40"/>
            </w:pPr>
            <w:r>
              <w:rPr>
                <w:sz w:val="18"/>
              </w:rPr>
              <w:t>Suspect deletion/change</w:t>
            </w:r>
          </w:p>
        </w:tc>
        <w:tc>
          <w:tcPr>
            <w:tcW w:w="2460" w:type="dxa"/>
            <w:shd w:val="clear" w:color="auto" w:fill="F5F7F2"/>
            <w:tcMar>
              <w:top w:w="85" w:type="dxa"/>
              <w:left w:w="85" w:type="dxa"/>
              <w:bottom w:w="85" w:type="dxa"/>
              <w:right w:w="85" w:type="dxa"/>
            </w:tcMar>
          </w:tcPr>
          <w:p w14:paraId="1D41D1AD" w14:textId="77777777" w:rsidR="00632803" w:rsidRDefault="001B1ED0">
            <w:pPr>
              <w:spacing w:before="40" w:after="40"/>
            </w:pPr>
            <w:r>
              <w:rPr>
                <w:sz w:val="18"/>
              </w:rPr>
              <w:t>Authorization and independent records available</w:t>
            </w:r>
          </w:p>
        </w:tc>
        <w:tc>
          <w:tcPr>
            <w:tcW w:w="2578" w:type="dxa"/>
            <w:shd w:val="clear" w:color="auto" w:fill="F5F7F2"/>
            <w:tcMar>
              <w:top w:w="85" w:type="dxa"/>
              <w:left w:w="85" w:type="dxa"/>
              <w:bottom w:w="85" w:type="dxa"/>
              <w:right w:w="85" w:type="dxa"/>
            </w:tcMar>
          </w:tcPr>
          <w:p w14:paraId="01158E87" w14:textId="77777777" w:rsidR="00632803" w:rsidRDefault="001B1ED0">
            <w:pPr>
              <w:spacing w:before="40" w:after="40"/>
            </w:pPr>
            <w:r>
              <w:rPr>
                <w:sz w:val="18"/>
              </w:rPr>
              <w:t>Preserve, restrict under authority, assess incident</w:t>
            </w:r>
          </w:p>
        </w:tc>
        <w:tc>
          <w:tcPr>
            <w:tcW w:w="2357" w:type="dxa"/>
            <w:shd w:val="clear" w:color="auto" w:fill="F5F7F2"/>
            <w:tcMar>
              <w:top w:w="85" w:type="dxa"/>
              <w:left w:w="85" w:type="dxa"/>
              <w:bottom w:w="85" w:type="dxa"/>
              <w:right w:w="85" w:type="dxa"/>
            </w:tcMar>
          </w:tcPr>
          <w:p w14:paraId="330978C2" w14:textId="77777777" w:rsidR="00632803" w:rsidRDefault="001B1ED0">
            <w:pPr>
              <w:spacing w:before="40" w:after="40"/>
            </w:pPr>
            <w:r>
              <w:rPr>
                <w:sz w:val="18"/>
              </w:rPr>
              <w:t>Response lead</w:t>
            </w:r>
          </w:p>
        </w:tc>
      </w:tr>
    </w:tbl>
    <w:p w14:paraId="462FE4F8" w14:textId="77777777" w:rsidR="00632803" w:rsidRDefault="00632803">
      <w:pPr>
        <w:spacing w:line="40" w:lineRule="exact"/>
      </w:pPr>
    </w:p>
    <w:p w14:paraId="366FC683" w14:textId="77777777" w:rsidR="00632803" w:rsidRDefault="001B1ED0">
      <w:pPr>
        <w:spacing w:after="60" w:line="254" w:lineRule="auto"/>
      </w:pPr>
      <w:r>
        <w:t>Test receipt of outage alerts through a channel not wholly dependent on the failed component. If independence is unavailable, document and compensate for or accept the limitation. Supplier requests must identify possibly lost periods, expected restoration and necessary verification. Restarting a service does not prove that every missing event was recovered.</w:t>
      </w:r>
    </w:p>
    <w:p w14:paraId="791F6B99" w14:textId="77777777" w:rsidR="00632803" w:rsidRDefault="001B1ED0">
      <w:pPr>
        <w:spacing w:after="60" w:line="254" w:lineRule="auto"/>
      </w:pPr>
      <w:r>
        <w:t>When alteration is suspected, preserve useful evidence and avoid masking traces through unrecorded repair. An integrity alert alone does not prove malicious intent; authorized changes and errors must also be considered. Separate collection restoration from investigation of its cause. The lead must decide whether the situation requires incident response and record what remains uncertain.</w:t>
      </w:r>
    </w:p>
    <w:p w14:paraId="456FCEE2" w14:textId="77777777" w:rsidR="00632803" w:rsidRDefault="001B1ED0">
      <w:pPr>
        <w:pStyle w:val="Titre1"/>
      </w:pPr>
      <w:r>
        <w:rPr>
          <w:b w:val="0"/>
        </w:rPr>
        <w:t>8. Retention, privacy and exceptional preservation</w:t>
      </w:r>
    </w:p>
    <w:p w14:paraId="6D608925" w14:textId="77777777" w:rsidR="00632803" w:rsidRDefault="001B1ED0">
      <w:pPr>
        <w:spacing w:after="60" w:line="254" w:lineRule="auto"/>
      </w:pPr>
      <w:r>
        <w:t>Define retention by category and use with competent functions: investigation needs, current access, any archive, contract and applicable obligations. Justify detail and permissions. This policy sets no universal retention duration. A period offered by a tool does not alone justify retaining every data category for that period. Record the decision and its supporting local assessment.</w:t>
      </w:r>
    </w:p>
    <w:p w14:paraId="2B7A3080" w14:textId="77777777" w:rsidR="00632803" w:rsidRDefault="001B1ED0">
      <w:pPr>
        <w:spacing w:after="60" w:line="254" w:lineRule="auto"/>
      </w:pPr>
      <w:r>
        <w:t xml:space="preserve">The lifecycle must include deletion and copies. Test that expired data disappears from relevant locations through available mechanisms without affecting authorized preservation. If a backup cannot support </w:t>
      </w:r>
      <w:r>
        <w:lastRenderedPageBreak/>
        <w:t>individual deletion, assess that constraint and its treatment. Do not promise immediate erasure that the organization cannot perform. Retain implementation limitations and the authority that accepted their handling.</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38"/>
        <w:gridCol w:w="2438"/>
        <w:gridCol w:w="2438"/>
        <w:gridCol w:w="2438"/>
      </w:tblGrid>
      <w:tr w:rsidR="00632803" w14:paraId="5FDB59A2" w14:textId="77777777">
        <w:trPr>
          <w:cantSplit/>
          <w:tblHeader/>
          <w:jc w:val="center"/>
        </w:trPr>
        <w:tc>
          <w:tcPr>
            <w:tcW w:w="2438" w:type="dxa"/>
            <w:shd w:val="clear" w:color="auto" w:fill="DCECE7"/>
            <w:tcMar>
              <w:top w:w="85" w:type="dxa"/>
              <w:left w:w="85" w:type="dxa"/>
              <w:bottom w:w="85" w:type="dxa"/>
              <w:right w:w="85" w:type="dxa"/>
            </w:tcMar>
          </w:tcPr>
          <w:p w14:paraId="09A3733F" w14:textId="77777777" w:rsidR="00632803" w:rsidRDefault="001B1ED0">
            <w:pPr>
              <w:keepNext/>
              <w:spacing w:before="40" w:after="40"/>
            </w:pPr>
            <w:r>
              <w:rPr>
                <w:b/>
                <w:sz w:val="18"/>
              </w:rPr>
              <w:t>Decision</w:t>
            </w:r>
          </w:p>
        </w:tc>
        <w:tc>
          <w:tcPr>
            <w:tcW w:w="2438" w:type="dxa"/>
            <w:shd w:val="clear" w:color="auto" w:fill="DCECE7"/>
            <w:tcMar>
              <w:top w:w="85" w:type="dxa"/>
              <w:left w:w="85" w:type="dxa"/>
              <w:bottom w:w="85" w:type="dxa"/>
              <w:right w:w="85" w:type="dxa"/>
            </w:tcMar>
          </w:tcPr>
          <w:p w14:paraId="5E88FC12" w14:textId="77777777" w:rsidR="00632803" w:rsidRDefault="001B1ED0">
            <w:pPr>
              <w:keepNext/>
              <w:spacing w:before="40" w:after="40"/>
            </w:pPr>
            <w:r>
              <w:rPr>
                <w:b/>
                <w:sz w:val="18"/>
              </w:rPr>
              <w:t>Information to retain</w:t>
            </w:r>
          </w:p>
        </w:tc>
        <w:tc>
          <w:tcPr>
            <w:tcW w:w="2438" w:type="dxa"/>
            <w:shd w:val="clear" w:color="auto" w:fill="DCECE7"/>
            <w:tcMar>
              <w:top w:w="85" w:type="dxa"/>
              <w:left w:w="85" w:type="dxa"/>
              <w:bottom w:w="85" w:type="dxa"/>
              <w:right w:w="85" w:type="dxa"/>
            </w:tcMar>
          </w:tcPr>
          <w:p w14:paraId="483B239E" w14:textId="77777777" w:rsidR="00632803" w:rsidRDefault="001B1ED0">
            <w:pPr>
              <w:keepNext/>
              <w:spacing w:before="40" w:after="40"/>
            </w:pPr>
            <w:r>
              <w:rPr>
                <w:b/>
                <w:sz w:val="18"/>
              </w:rPr>
              <w:t>Check</w:t>
            </w:r>
          </w:p>
        </w:tc>
        <w:tc>
          <w:tcPr>
            <w:tcW w:w="2438" w:type="dxa"/>
            <w:shd w:val="clear" w:color="auto" w:fill="DCECE7"/>
            <w:tcMar>
              <w:top w:w="85" w:type="dxa"/>
              <w:left w:w="85" w:type="dxa"/>
              <w:bottom w:w="85" w:type="dxa"/>
              <w:right w:w="85" w:type="dxa"/>
            </w:tcMar>
          </w:tcPr>
          <w:p w14:paraId="1FD23F83" w14:textId="77777777" w:rsidR="00632803" w:rsidRDefault="001B1ED0">
            <w:pPr>
              <w:keepNext/>
              <w:spacing w:before="40" w:after="40"/>
            </w:pPr>
            <w:r>
              <w:rPr>
                <w:b/>
                <w:sz w:val="18"/>
              </w:rPr>
              <w:t>Reassessment</w:t>
            </w:r>
          </w:p>
        </w:tc>
      </w:tr>
      <w:tr w:rsidR="00632803" w14:paraId="2644D8B9" w14:textId="77777777">
        <w:trPr>
          <w:cantSplit/>
          <w:jc w:val="center"/>
        </w:trPr>
        <w:tc>
          <w:tcPr>
            <w:tcW w:w="2438" w:type="dxa"/>
            <w:tcMar>
              <w:top w:w="85" w:type="dxa"/>
              <w:left w:w="85" w:type="dxa"/>
              <w:bottom w:w="85" w:type="dxa"/>
              <w:right w:w="85" w:type="dxa"/>
            </w:tcMar>
          </w:tcPr>
          <w:p w14:paraId="7D0A7BE8" w14:textId="77777777" w:rsidR="00632803" w:rsidRDefault="001B1ED0">
            <w:pPr>
              <w:spacing w:before="40" w:after="40"/>
            </w:pPr>
            <w:r>
              <w:rPr>
                <w:sz w:val="18"/>
              </w:rPr>
              <w:t>Ordinary period</w:t>
            </w:r>
          </w:p>
        </w:tc>
        <w:tc>
          <w:tcPr>
            <w:tcW w:w="2438" w:type="dxa"/>
            <w:tcMar>
              <w:top w:w="85" w:type="dxa"/>
              <w:left w:w="85" w:type="dxa"/>
              <w:bottom w:w="85" w:type="dxa"/>
              <w:right w:w="85" w:type="dxa"/>
            </w:tcMar>
          </w:tcPr>
          <w:p w14:paraId="16406E3E" w14:textId="77777777" w:rsidR="00632803" w:rsidRDefault="001B1ED0">
            <w:pPr>
              <w:spacing w:before="40" w:after="40"/>
            </w:pPr>
            <w:r>
              <w:rPr>
                <w:sz w:val="18"/>
              </w:rPr>
              <w:t>Category, use, reason, authority</w:t>
            </w:r>
          </w:p>
        </w:tc>
        <w:tc>
          <w:tcPr>
            <w:tcW w:w="2438" w:type="dxa"/>
            <w:tcMar>
              <w:top w:w="85" w:type="dxa"/>
              <w:left w:w="85" w:type="dxa"/>
              <w:bottom w:w="85" w:type="dxa"/>
              <w:right w:w="85" w:type="dxa"/>
            </w:tcMar>
          </w:tcPr>
          <w:p w14:paraId="40D1F6D9" w14:textId="77777777" w:rsidR="00632803" w:rsidRDefault="001B1ED0">
            <w:pPr>
              <w:spacing w:before="40" w:after="40"/>
            </w:pPr>
            <w:r>
              <w:rPr>
                <w:sz w:val="18"/>
              </w:rPr>
              <w:t>Tested search and deletion</w:t>
            </w:r>
          </w:p>
        </w:tc>
        <w:tc>
          <w:tcPr>
            <w:tcW w:w="2438" w:type="dxa"/>
            <w:tcMar>
              <w:top w:w="85" w:type="dxa"/>
              <w:left w:w="85" w:type="dxa"/>
              <w:bottom w:w="85" w:type="dxa"/>
              <w:right w:w="85" w:type="dxa"/>
            </w:tcMar>
          </w:tcPr>
          <w:p w14:paraId="51F7B0C2" w14:textId="77777777" w:rsidR="00632803" w:rsidRDefault="001B1ED0">
            <w:pPr>
              <w:spacing w:before="40" w:after="40"/>
            </w:pPr>
            <w:r>
              <w:rPr>
                <w:sz w:val="18"/>
              </w:rPr>
              <w:t>Changed obligation or purpose</w:t>
            </w:r>
          </w:p>
        </w:tc>
      </w:tr>
      <w:tr w:rsidR="00632803" w14:paraId="19C8E7FD" w14:textId="77777777">
        <w:trPr>
          <w:cantSplit/>
          <w:jc w:val="center"/>
        </w:trPr>
        <w:tc>
          <w:tcPr>
            <w:tcW w:w="2438" w:type="dxa"/>
            <w:shd w:val="clear" w:color="auto" w:fill="F5F7F2"/>
            <w:tcMar>
              <w:top w:w="85" w:type="dxa"/>
              <w:left w:w="85" w:type="dxa"/>
              <w:bottom w:w="85" w:type="dxa"/>
              <w:right w:w="85" w:type="dxa"/>
            </w:tcMar>
          </w:tcPr>
          <w:p w14:paraId="3A3AE74E" w14:textId="77777777" w:rsidR="00632803" w:rsidRDefault="001B1ED0">
            <w:pPr>
              <w:spacing w:before="40" w:after="40"/>
            </w:pPr>
            <w:r>
              <w:rPr>
                <w:sz w:val="18"/>
              </w:rPr>
              <w:t>Restricted access</w:t>
            </w:r>
          </w:p>
        </w:tc>
        <w:tc>
          <w:tcPr>
            <w:tcW w:w="2438" w:type="dxa"/>
            <w:shd w:val="clear" w:color="auto" w:fill="F5F7F2"/>
            <w:tcMar>
              <w:top w:w="85" w:type="dxa"/>
              <w:left w:w="85" w:type="dxa"/>
              <w:bottom w:w="85" w:type="dxa"/>
              <w:right w:w="85" w:type="dxa"/>
            </w:tcMar>
          </w:tcPr>
          <w:p w14:paraId="00C87AB9" w14:textId="77777777" w:rsidR="00632803" w:rsidRDefault="001B1ED0">
            <w:pPr>
              <w:spacing w:before="40" w:after="40"/>
            </w:pPr>
            <w:r>
              <w:rPr>
                <w:sz w:val="18"/>
              </w:rPr>
              <w:t>Role, purpose, authorized population</w:t>
            </w:r>
          </w:p>
        </w:tc>
        <w:tc>
          <w:tcPr>
            <w:tcW w:w="2438" w:type="dxa"/>
            <w:shd w:val="clear" w:color="auto" w:fill="F5F7F2"/>
            <w:tcMar>
              <w:top w:w="85" w:type="dxa"/>
              <w:left w:w="85" w:type="dxa"/>
              <w:bottom w:w="85" w:type="dxa"/>
              <w:right w:w="85" w:type="dxa"/>
            </w:tcMar>
          </w:tcPr>
          <w:p w14:paraId="2618C774" w14:textId="77777777" w:rsidR="00632803" w:rsidRDefault="001B1ED0">
            <w:pPr>
              <w:spacing w:before="40" w:after="40"/>
            </w:pPr>
            <w:r>
              <w:rPr>
                <w:sz w:val="18"/>
              </w:rPr>
              <w:t>Access tests and review</w:t>
            </w:r>
          </w:p>
        </w:tc>
        <w:tc>
          <w:tcPr>
            <w:tcW w:w="2438" w:type="dxa"/>
            <w:shd w:val="clear" w:color="auto" w:fill="F5F7F2"/>
            <w:tcMar>
              <w:top w:w="85" w:type="dxa"/>
              <w:left w:w="85" w:type="dxa"/>
              <w:bottom w:w="85" w:type="dxa"/>
              <w:right w:w="85" w:type="dxa"/>
            </w:tcMar>
          </w:tcPr>
          <w:p w14:paraId="1FA8621E" w14:textId="77777777" w:rsidR="00632803" w:rsidRDefault="001B1ED0">
            <w:pPr>
              <w:spacing w:before="40" w:after="40"/>
            </w:pPr>
            <w:r>
              <w:rPr>
                <w:sz w:val="18"/>
              </w:rPr>
              <w:t>Role or assignment change</w:t>
            </w:r>
          </w:p>
        </w:tc>
      </w:tr>
      <w:tr w:rsidR="00632803" w14:paraId="7BAD83B2" w14:textId="77777777">
        <w:trPr>
          <w:cantSplit/>
          <w:jc w:val="center"/>
        </w:trPr>
        <w:tc>
          <w:tcPr>
            <w:tcW w:w="2438" w:type="dxa"/>
            <w:tcMar>
              <w:top w:w="85" w:type="dxa"/>
              <w:left w:w="85" w:type="dxa"/>
              <w:bottom w:w="85" w:type="dxa"/>
              <w:right w:w="85" w:type="dxa"/>
            </w:tcMar>
          </w:tcPr>
          <w:p w14:paraId="4B7890E4" w14:textId="77777777" w:rsidR="00632803" w:rsidRDefault="001B1ED0">
            <w:pPr>
              <w:spacing w:before="40" w:after="40"/>
            </w:pPr>
            <w:r>
              <w:rPr>
                <w:sz w:val="18"/>
              </w:rPr>
              <w:t>Case preservation</w:t>
            </w:r>
          </w:p>
        </w:tc>
        <w:tc>
          <w:tcPr>
            <w:tcW w:w="2438" w:type="dxa"/>
            <w:tcMar>
              <w:top w:w="85" w:type="dxa"/>
              <w:left w:w="85" w:type="dxa"/>
              <w:bottom w:w="85" w:type="dxa"/>
              <w:right w:w="85" w:type="dxa"/>
            </w:tcMar>
          </w:tcPr>
          <w:p w14:paraId="6B5B50F5" w14:textId="77777777" w:rsidR="00632803" w:rsidRDefault="001B1ED0">
            <w:pPr>
              <w:spacing w:before="40" w:after="40"/>
            </w:pPr>
            <w:r>
              <w:rPr>
                <w:sz w:val="18"/>
              </w:rPr>
              <w:t>Scope, reason, authority, review point</w:t>
            </w:r>
          </w:p>
        </w:tc>
        <w:tc>
          <w:tcPr>
            <w:tcW w:w="2438" w:type="dxa"/>
            <w:tcMar>
              <w:top w:w="85" w:type="dxa"/>
              <w:left w:w="85" w:type="dxa"/>
              <w:bottom w:w="85" w:type="dxa"/>
              <w:right w:w="85" w:type="dxa"/>
            </w:tcMar>
          </w:tcPr>
          <w:p w14:paraId="293DAC29" w14:textId="77777777" w:rsidR="00632803" w:rsidRDefault="001B1ED0">
            <w:pPr>
              <w:spacing w:before="40" w:after="40"/>
            </w:pPr>
            <w:r>
              <w:rPr>
                <w:sz w:val="18"/>
              </w:rPr>
              <w:t>Identified copies and access</w:t>
            </w:r>
          </w:p>
        </w:tc>
        <w:tc>
          <w:tcPr>
            <w:tcW w:w="2438" w:type="dxa"/>
            <w:tcMar>
              <w:top w:w="85" w:type="dxa"/>
              <w:left w:w="85" w:type="dxa"/>
              <w:bottom w:w="85" w:type="dxa"/>
              <w:right w:w="85" w:type="dxa"/>
            </w:tcMar>
          </w:tcPr>
          <w:p w14:paraId="3E025CC3" w14:textId="77777777" w:rsidR="00632803" w:rsidRDefault="001B1ED0">
            <w:pPr>
              <w:spacing w:before="40" w:after="40"/>
            </w:pPr>
            <w:r>
              <w:rPr>
                <w:sz w:val="18"/>
              </w:rPr>
              <w:t>End of need or competent decision</w:t>
            </w:r>
          </w:p>
        </w:tc>
      </w:tr>
      <w:tr w:rsidR="00632803" w14:paraId="0455D707" w14:textId="77777777">
        <w:trPr>
          <w:cantSplit/>
          <w:jc w:val="center"/>
        </w:trPr>
        <w:tc>
          <w:tcPr>
            <w:tcW w:w="2438" w:type="dxa"/>
            <w:shd w:val="clear" w:color="auto" w:fill="F5F7F2"/>
            <w:tcMar>
              <w:top w:w="85" w:type="dxa"/>
              <w:left w:w="85" w:type="dxa"/>
              <w:bottom w:w="85" w:type="dxa"/>
              <w:right w:w="85" w:type="dxa"/>
            </w:tcMar>
          </w:tcPr>
          <w:p w14:paraId="4AA24238" w14:textId="77777777" w:rsidR="00632803" w:rsidRDefault="001B1ED0">
            <w:pPr>
              <w:spacing w:before="40" w:after="40"/>
            </w:pPr>
            <w:r>
              <w:rPr>
                <w:sz w:val="18"/>
              </w:rPr>
              <w:t>Supplier export</w:t>
            </w:r>
          </w:p>
        </w:tc>
        <w:tc>
          <w:tcPr>
            <w:tcW w:w="2438" w:type="dxa"/>
            <w:shd w:val="clear" w:color="auto" w:fill="F5F7F2"/>
            <w:tcMar>
              <w:top w:w="85" w:type="dxa"/>
              <w:left w:w="85" w:type="dxa"/>
              <w:bottom w:w="85" w:type="dxa"/>
              <w:right w:w="85" w:type="dxa"/>
            </w:tcMar>
          </w:tcPr>
          <w:p w14:paraId="4DD3303D" w14:textId="77777777" w:rsidR="00632803" w:rsidRDefault="001B1ED0">
            <w:pPr>
              <w:spacing w:before="40" w:after="40"/>
            </w:pPr>
            <w:r>
              <w:rPr>
                <w:sz w:val="18"/>
              </w:rPr>
              <w:t>Terms, destination, return</w:t>
            </w:r>
          </w:p>
        </w:tc>
        <w:tc>
          <w:tcPr>
            <w:tcW w:w="2438" w:type="dxa"/>
            <w:shd w:val="clear" w:color="auto" w:fill="F5F7F2"/>
            <w:tcMar>
              <w:top w:w="85" w:type="dxa"/>
              <w:left w:w="85" w:type="dxa"/>
              <w:bottom w:w="85" w:type="dxa"/>
              <w:right w:w="85" w:type="dxa"/>
            </w:tcMar>
          </w:tcPr>
          <w:p w14:paraId="39EE8275" w14:textId="77777777" w:rsidR="00632803" w:rsidRDefault="001B1ED0">
            <w:pPr>
              <w:spacing w:before="40" w:after="40"/>
            </w:pPr>
            <w:r>
              <w:rPr>
                <w:sz w:val="18"/>
              </w:rPr>
              <w:t>Recoverable readable example</w:t>
            </w:r>
          </w:p>
        </w:tc>
        <w:tc>
          <w:tcPr>
            <w:tcW w:w="2438" w:type="dxa"/>
            <w:shd w:val="clear" w:color="auto" w:fill="F5F7F2"/>
            <w:tcMar>
              <w:top w:w="85" w:type="dxa"/>
              <w:left w:w="85" w:type="dxa"/>
              <w:bottom w:w="85" w:type="dxa"/>
              <w:right w:w="85" w:type="dxa"/>
            </w:tcMar>
          </w:tcPr>
          <w:p w14:paraId="0E0F845F" w14:textId="77777777" w:rsidR="00632803" w:rsidRDefault="001B1ED0">
            <w:pPr>
              <w:spacing w:before="40" w:after="40"/>
            </w:pPr>
            <w:r>
              <w:rPr>
                <w:sz w:val="18"/>
              </w:rPr>
              <w:t>Contract end or changed capability</w:t>
            </w:r>
          </w:p>
        </w:tc>
      </w:tr>
    </w:tbl>
    <w:p w14:paraId="6C26E8F4" w14:textId="77777777" w:rsidR="00632803" w:rsidRDefault="00632803">
      <w:pPr>
        <w:spacing w:line="40" w:lineRule="exact"/>
      </w:pPr>
    </w:p>
    <w:p w14:paraId="2BC3C86F" w14:textId="77777777" w:rsidR="00632803" w:rsidRDefault="001B1ED0">
      <w:pPr>
        <w:spacing w:after="60" w:line="254" w:lineRule="auto"/>
      </w:pPr>
      <w:r>
        <w:t>Exceptional preservation must remain limited to a case and subject to review; it must not become unlimited archiving of all sources. Competent functions decide specific legal constraints. Analysts should reference authorization rather than distribute legal analysis or unnecessary personal details across every ticket. A preservation decision must say who can lift it and how that decision is recorded.</w:t>
      </w:r>
    </w:p>
    <w:p w14:paraId="10ED2477" w14:textId="77777777" w:rsidR="00632803" w:rsidRDefault="001B1ED0">
      <w:pPr>
        <w:pStyle w:val="Titre1"/>
      </w:pPr>
      <w:r>
        <w:rPr>
          <w:b w:val="0"/>
        </w:rPr>
        <w:t>9. Assess and handle alerts</w:t>
      </w:r>
    </w:p>
    <w:p w14:paraId="749CB069" w14:textId="77777777" w:rsidR="00632803" w:rsidRDefault="001B1ED0">
      <w:pPr>
        <w:spacing w:after="60" w:line="254" w:lineRule="auto"/>
      </w:pPr>
      <w:r>
        <w:t>Each scenario must define objective, sources, known conditions, owner, expected evidence and assessment procedure. Analysts must check original events, target, period and coverage before concluding. Seek an authorized explanation and an independent observation. An alert is neither complete proof of an incident nor evidence that containment was executed. The assessment must state which interpretation is supported.</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38"/>
        <w:gridCol w:w="2438"/>
        <w:gridCol w:w="2438"/>
        <w:gridCol w:w="2438"/>
      </w:tblGrid>
      <w:tr w:rsidR="00632803" w14:paraId="31CF012C" w14:textId="77777777">
        <w:trPr>
          <w:cantSplit/>
          <w:tblHeader/>
          <w:jc w:val="center"/>
        </w:trPr>
        <w:tc>
          <w:tcPr>
            <w:tcW w:w="2438" w:type="dxa"/>
            <w:shd w:val="clear" w:color="auto" w:fill="DCECE7"/>
            <w:tcMar>
              <w:top w:w="85" w:type="dxa"/>
              <w:left w:w="85" w:type="dxa"/>
              <w:bottom w:w="85" w:type="dxa"/>
              <w:right w:w="85" w:type="dxa"/>
            </w:tcMar>
          </w:tcPr>
          <w:p w14:paraId="3A289B6A" w14:textId="77777777" w:rsidR="00632803" w:rsidRDefault="001B1ED0">
            <w:pPr>
              <w:keepNext/>
              <w:spacing w:before="40" w:after="40"/>
            </w:pPr>
            <w:r>
              <w:rPr>
                <w:b/>
                <w:sz w:val="18"/>
              </w:rPr>
              <w:t>Stage</w:t>
            </w:r>
          </w:p>
        </w:tc>
        <w:tc>
          <w:tcPr>
            <w:tcW w:w="2438" w:type="dxa"/>
            <w:shd w:val="clear" w:color="auto" w:fill="DCECE7"/>
            <w:tcMar>
              <w:top w:w="85" w:type="dxa"/>
              <w:left w:w="85" w:type="dxa"/>
              <w:bottom w:w="85" w:type="dxa"/>
              <w:right w:w="85" w:type="dxa"/>
            </w:tcMar>
          </w:tcPr>
          <w:p w14:paraId="42DF014E" w14:textId="77777777" w:rsidR="00632803" w:rsidRDefault="001B1ED0">
            <w:pPr>
              <w:keepNext/>
              <w:spacing w:before="40" w:after="40"/>
            </w:pPr>
            <w:r>
              <w:rPr>
                <w:b/>
                <w:sz w:val="18"/>
              </w:rPr>
              <w:t>Analyst action</w:t>
            </w:r>
          </w:p>
        </w:tc>
        <w:tc>
          <w:tcPr>
            <w:tcW w:w="2438" w:type="dxa"/>
            <w:shd w:val="clear" w:color="auto" w:fill="DCECE7"/>
            <w:tcMar>
              <w:top w:w="85" w:type="dxa"/>
              <w:left w:w="85" w:type="dxa"/>
              <w:bottom w:w="85" w:type="dxa"/>
              <w:right w:w="85" w:type="dxa"/>
            </w:tcMar>
          </w:tcPr>
          <w:p w14:paraId="0041F856" w14:textId="77777777" w:rsidR="00632803" w:rsidRDefault="001B1ED0">
            <w:pPr>
              <w:keepNext/>
              <w:spacing w:before="40" w:after="40"/>
            </w:pPr>
            <w:r>
              <w:rPr>
                <w:b/>
                <w:sz w:val="18"/>
              </w:rPr>
              <w:t>Useful evidence</w:t>
            </w:r>
          </w:p>
        </w:tc>
        <w:tc>
          <w:tcPr>
            <w:tcW w:w="2438" w:type="dxa"/>
            <w:shd w:val="clear" w:color="auto" w:fill="DCECE7"/>
            <w:tcMar>
              <w:top w:w="85" w:type="dxa"/>
              <w:left w:w="85" w:type="dxa"/>
              <w:bottom w:w="85" w:type="dxa"/>
              <w:right w:w="85" w:type="dxa"/>
            </w:tcMar>
          </w:tcPr>
          <w:p w14:paraId="7DE0BD67" w14:textId="77777777" w:rsidR="00632803" w:rsidRDefault="001B1ED0">
            <w:pPr>
              <w:keepNext/>
              <w:spacing w:before="40" w:after="40"/>
            </w:pPr>
            <w:r>
              <w:rPr>
                <w:b/>
                <w:sz w:val="18"/>
              </w:rPr>
              <w:t>Failure requiring escalation</w:t>
            </w:r>
          </w:p>
        </w:tc>
      </w:tr>
      <w:tr w:rsidR="00632803" w14:paraId="1ED91D35" w14:textId="77777777">
        <w:trPr>
          <w:cantSplit/>
          <w:jc w:val="center"/>
        </w:trPr>
        <w:tc>
          <w:tcPr>
            <w:tcW w:w="2438" w:type="dxa"/>
            <w:tcMar>
              <w:top w:w="85" w:type="dxa"/>
              <w:left w:w="85" w:type="dxa"/>
              <w:bottom w:w="85" w:type="dxa"/>
              <w:right w:w="85" w:type="dxa"/>
            </w:tcMar>
          </w:tcPr>
          <w:p w14:paraId="6D6CB44C" w14:textId="77777777" w:rsidR="00632803" w:rsidRDefault="001B1ED0">
            <w:pPr>
              <w:spacing w:before="40" w:after="40"/>
            </w:pPr>
            <w:r>
              <w:rPr>
                <w:sz w:val="18"/>
              </w:rPr>
              <w:t>Accept</w:t>
            </w:r>
          </w:p>
        </w:tc>
        <w:tc>
          <w:tcPr>
            <w:tcW w:w="2438" w:type="dxa"/>
            <w:tcMar>
              <w:top w:w="85" w:type="dxa"/>
              <w:left w:w="85" w:type="dxa"/>
              <w:bottom w:w="85" w:type="dxa"/>
              <w:right w:w="85" w:type="dxa"/>
            </w:tcMar>
          </w:tcPr>
          <w:p w14:paraId="7E4DB41A" w14:textId="77777777" w:rsidR="00632803" w:rsidRDefault="001B1ED0">
            <w:pPr>
              <w:spacing w:before="40" w:after="40"/>
            </w:pPr>
            <w:r>
              <w:rPr>
                <w:sz w:val="18"/>
              </w:rPr>
              <w:t>Take ownership and verify scope</w:t>
            </w:r>
          </w:p>
        </w:tc>
        <w:tc>
          <w:tcPr>
            <w:tcW w:w="2438" w:type="dxa"/>
            <w:tcMar>
              <w:top w:w="85" w:type="dxa"/>
              <w:left w:w="85" w:type="dxa"/>
              <w:bottom w:w="85" w:type="dxa"/>
              <w:right w:w="85" w:type="dxa"/>
            </w:tcMar>
          </w:tcPr>
          <w:p w14:paraId="06034A40" w14:textId="77777777" w:rsidR="00632803" w:rsidRDefault="001B1ED0">
            <w:pPr>
              <w:spacing w:before="40" w:after="40"/>
            </w:pPr>
            <w:r>
              <w:rPr>
                <w:sz w:val="18"/>
              </w:rPr>
              <w:t>Owner and next decision</w:t>
            </w:r>
          </w:p>
        </w:tc>
        <w:tc>
          <w:tcPr>
            <w:tcW w:w="2438" w:type="dxa"/>
            <w:tcMar>
              <w:top w:w="85" w:type="dxa"/>
              <w:left w:w="85" w:type="dxa"/>
              <w:bottom w:w="85" w:type="dxa"/>
              <w:right w:w="85" w:type="dxa"/>
            </w:tcMar>
          </w:tcPr>
          <w:p w14:paraId="47443604" w14:textId="77777777" w:rsidR="00632803" w:rsidRDefault="001B1ED0">
            <w:pPr>
              <w:spacing w:before="40" w:after="40"/>
            </w:pPr>
            <w:r>
              <w:rPr>
                <w:sz w:val="18"/>
              </w:rPr>
              <w:t>Missing recipient or rights</w:t>
            </w:r>
          </w:p>
        </w:tc>
      </w:tr>
      <w:tr w:rsidR="00632803" w14:paraId="18819991" w14:textId="77777777">
        <w:trPr>
          <w:cantSplit/>
          <w:jc w:val="center"/>
        </w:trPr>
        <w:tc>
          <w:tcPr>
            <w:tcW w:w="2438" w:type="dxa"/>
            <w:shd w:val="clear" w:color="auto" w:fill="F5F7F2"/>
            <w:tcMar>
              <w:top w:w="85" w:type="dxa"/>
              <w:left w:w="85" w:type="dxa"/>
              <w:bottom w:w="85" w:type="dxa"/>
              <w:right w:w="85" w:type="dxa"/>
            </w:tcMar>
          </w:tcPr>
          <w:p w14:paraId="0A42475C" w14:textId="77777777" w:rsidR="00632803" w:rsidRDefault="001B1ED0">
            <w:pPr>
              <w:spacing w:before="40" w:after="40"/>
            </w:pPr>
            <w:r>
              <w:rPr>
                <w:sz w:val="18"/>
              </w:rPr>
              <w:t>Assess</w:t>
            </w:r>
          </w:p>
        </w:tc>
        <w:tc>
          <w:tcPr>
            <w:tcW w:w="2438" w:type="dxa"/>
            <w:shd w:val="clear" w:color="auto" w:fill="F5F7F2"/>
            <w:tcMar>
              <w:top w:w="85" w:type="dxa"/>
              <w:left w:w="85" w:type="dxa"/>
              <w:bottom w:w="85" w:type="dxa"/>
              <w:right w:w="85" w:type="dxa"/>
            </w:tcMar>
          </w:tcPr>
          <w:p w14:paraId="2BB84461" w14:textId="77777777" w:rsidR="00632803" w:rsidRDefault="001B1ED0">
            <w:pPr>
              <w:spacing w:before="40" w:after="40"/>
            </w:pPr>
            <w:r>
              <w:rPr>
                <w:sz w:val="18"/>
              </w:rPr>
              <w:t>Compare source, context and hypotheses</w:t>
            </w:r>
          </w:p>
        </w:tc>
        <w:tc>
          <w:tcPr>
            <w:tcW w:w="2438" w:type="dxa"/>
            <w:shd w:val="clear" w:color="auto" w:fill="F5F7F2"/>
            <w:tcMar>
              <w:top w:w="85" w:type="dxa"/>
              <w:left w:w="85" w:type="dxa"/>
              <w:bottom w:w="85" w:type="dxa"/>
              <w:right w:w="85" w:type="dxa"/>
            </w:tcMar>
          </w:tcPr>
          <w:p w14:paraId="5723FA4E" w14:textId="77777777" w:rsidR="00632803" w:rsidRDefault="001B1ED0">
            <w:pPr>
              <w:spacing w:before="40" w:after="40"/>
            </w:pPr>
            <w:r>
              <w:rPr>
                <w:sz w:val="18"/>
              </w:rPr>
              <w:t>Query, events and unknowns</w:t>
            </w:r>
          </w:p>
        </w:tc>
        <w:tc>
          <w:tcPr>
            <w:tcW w:w="2438" w:type="dxa"/>
            <w:shd w:val="clear" w:color="auto" w:fill="F5F7F2"/>
            <w:tcMar>
              <w:top w:w="85" w:type="dxa"/>
              <w:left w:w="85" w:type="dxa"/>
              <w:bottom w:w="85" w:type="dxa"/>
              <w:right w:w="85" w:type="dxa"/>
            </w:tcMar>
          </w:tcPr>
          <w:p w14:paraId="1A465D9A" w14:textId="77777777" w:rsidR="00632803" w:rsidRDefault="001B1ED0">
            <w:pPr>
              <w:spacing w:before="40" w:after="40"/>
            </w:pPr>
            <w:r>
              <w:rPr>
                <w:sz w:val="18"/>
              </w:rPr>
              <w:t>Missing source or contradiction</w:t>
            </w:r>
          </w:p>
        </w:tc>
      </w:tr>
      <w:tr w:rsidR="00632803" w14:paraId="4981DB93" w14:textId="77777777">
        <w:trPr>
          <w:cantSplit/>
          <w:jc w:val="center"/>
        </w:trPr>
        <w:tc>
          <w:tcPr>
            <w:tcW w:w="2438" w:type="dxa"/>
            <w:tcMar>
              <w:top w:w="85" w:type="dxa"/>
              <w:left w:w="85" w:type="dxa"/>
              <w:bottom w:w="85" w:type="dxa"/>
              <w:right w:w="85" w:type="dxa"/>
            </w:tcMar>
          </w:tcPr>
          <w:p w14:paraId="3EED0121" w14:textId="77777777" w:rsidR="00632803" w:rsidRDefault="001B1ED0">
            <w:pPr>
              <w:spacing w:before="40" w:after="40"/>
            </w:pPr>
            <w:r>
              <w:rPr>
                <w:sz w:val="18"/>
              </w:rPr>
              <w:t>Decide</w:t>
            </w:r>
          </w:p>
        </w:tc>
        <w:tc>
          <w:tcPr>
            <w:tcW w:w="2438" w:type="dxa"/>
            <w:tcMar>
              <w:top w:w="85" w:type="dxa"/>
              <w:left w:w="85" w:type="dxa"/>
              <w:bottom w:w="85" w:type="dxa"/>
              <w:right w:w="85" w:type="dxa"/>
            </w:tcMar>
          </w:tcPr>
          <w:p w14:paraId="25512455" w14:textId="77777777" w:rsidR="00632803" w:rsidRDefault="001B1ED0">
            <w:pPr>
              <w:spacing w:before="40" w:after="40"/>
            </w:pPr>
            <w:r>
              <w:rPr>
                <w:sz w:val="18"/>
              </w:rPr>
              <w:t>Classify with reason or activate response</w:t>
            </w:r>
          </w:p>
        </w:tc>
        <w:tc>
          <w:tcPr>
            <w:tcW w:w="2438" w:type="dxa"/>
            <w:tcMar>
              <w:top w:w="85" w:type="dxa"/>
              <w:left w:w="85" w:type="dxa"/>
              <w:bottom w:w="85" w:type="dxa"/>
              <w:right w:w="85" w:type="dxa"/>
            </w:tcMar>
          </w:tcPr>
          <w:p w14:paraId="34EBA673" w14:textId="77777777" w:rsidR="00632803" w:rsidRDefault="001B1ED0">
            <w:pPr>
              <w:spacing w:before="40" w:after="40"/>
            </w:pPr>
            <w:r>
              <w:rPr>
                <w:sz w:val="18"/>
              </w:rPr>
              <w:t>Conclusion and authority</w:t>
            </w:r>
          </w:p>
        </w:tc>
        <w:tc>
          <w:tcPr>
            <w:tcW w:w="2438" w:type="dxa"/>
            <w:tcMar>
              <w:top w:w="85" w:type="dxa"/>
              <w:left w:w="85" w:type="dxa"/>
              <w:bottom w:w="85" w:type="dxa"/>
              <w:right w:w="85" w:type="dxa"/>
            </w:tcMar>
          </w:tcPr>
          <w:p w14:paraId="4F5D4DE3" w14:textId="77777777" w:rsidR="00632803" w:rsidRDefault="001B1ED0">
            <w:pPr>
              <w:spacing w:before="40" w:after="40"/>
            </w:pPr>
            <w:r>
              <w:rPr>
                <w:sz w:val="18"/>
              </w:rPr>
              <w:t>Plausible uncontrolled compromise</w:t>
            </w:r>
          </w:p>
        </w:tc>
      </w:tr>
      <w:tr w:rsidR="00632803" w14:paraId="087675E3" w14:textId="77777777">
        <w:trPr>
          <w:cantSplit/>
          <w:jc w:val="center"/>
        </w:trPr>
        <w:tc>
          <w:tcPr>
            <w:tcW w:w="2438" w:type="dxa"/>
            <w:shd w:val="clear" w:color="auto" w:fill="F5F7F2"/>
            <w:tcMar>
              <w:top w:w="85" w:type="dxa"/>
              <w:left w:w="85" w:type="dxa"/>
              <w:bottom w:w="85" w:type="dxa"/>
              <w:right w:w="85" w:type="dxa"/>
            </w:tcMar>
          </w:tcPr>
          <w:p w14:paraId="15D175A4" w14:textId="77777777" w:rsidR="00632803" w:rsidRDefault="001B1ED0">
            <w:pPr>
              <w:spacing w:before="40" w:after="40"/>
            </w:pPr>
            <w:r>
              <w:rPr>
                <w:sz w:val="18"/>
              </w:rPr>
              <w:t>Tune</w:t>
            </w:r>
          </w:p>
        </w:tc>
        <w:tc>
          <w:tcPr>
            <w:tcW w:w="2438" w:type="dxa"/>
            <w:shd w:val="clear" w:color="auto" w:fill="F5F7F2"/>
            <w:tcMar>
              <w:top w:w="85" w:type="dxa"/>
              <w:left w:w="85" w:type="dxa"/>
              <w:bottom w:w="85" w:type="dxa"/>
              <w:right w:w="85" w:type="dxa"/>
            </w:tcMar>
          </w:tcPr>
          <w:p w14:paraId="1F9AC2E3" w14:textId="77777777" w:rsidR="00632803" w:rsidRDefault="001B1ED0">
            <w:pPr>
              <w:spacing w:before="40" w:after="40"/>
            </w:pPr>
            <w:r>
              <w:rPr>
                <w:sz w:val="18"/>
              </w:rPr>
              <w:t>Obtain authorization and test change</w:t>
            </w:r>
          </w:p>
        </w:tc>
        <w:tc>
          <w:tcPr>
            <w:tcW w:w="2438" w:type="dxa"/>
            <w:shd w:val="clear" w:color="auto" w:fill="F5F7F2"/>
            <w:tcMar>
              <w:top w:w="85" w:type="dxa"/>
              <w:left w:w="85" w:type="dxa"/>
              <w:bottom w:w="85" w:type="dxa"/>
              <w:right w:w="85" w:type="dxa"/>
            </w:tcMar>
          </w:tcPr>
          <w:p w14:paraId="0F333BAF" w14:textId="77777777" w:rsidR="00632803" w:rsidRDefault="001B1ED0">
            <w:pPr>
              <w:spacing w:before="40" w:after="40"/>
            </w:pPr>
            <w:r>
              <w:rPr>
                <w:sz w:val="18"/>
              </w:rPr>
              <w:t>Version, test and scope</w:t>
            </w:r>
          </w:p>
        </w:tc>
        <w:tc>
          <w:tcPr>
            <w:tcW w:w="2438" w:type="dxa"/>
            <w:shd w:val="clear" w:color="auto" w:fill="F5F7F2"/>
            <w:tcMar>
              <w:top w:w="85" w:type="dxa"/>
              <w:left w:w="85" w:type="dxa"/>
              <w:bottom w:w="85" w:type="dxa"/>
              <w:right w:w="85" w:type="dxa"/>
            </w:tcMar>
          </w:tcPr>
          <w:p w14:paraId="3B856B69" w14:textId="77777777" w:rsidR="00632803" w:rsidRDefault="001B1ED0">
            <w:pPr>
              <w:spacing w:before="40" w:after="40"/>
            </w:pPr>
            <w:r>
              <w:rPr>
                <w:sz w:val="18"/>
              </w:rPr>
              <w:t>Silent coverage reduction</w:t>
            </w:r>
          </w:p>
        </w:tc>
      </w:tr>
    </w:tbl>
    <w:p w14:paraId="439537AB" w14:textId="77777777" w:rsidR="00632803" w:rsidRDefault="00632803">
      <w:pPr>
        <w:spacing w:line="40" w:lineRule="exact"/>
      </w:pPr>
    </w:p>
    <w:p w14:paraId="4E85696C" w14:textId="77777777" w:rsidR="00632803" w:rsidRDefault="001B1ED0">
      <w:pPr>
        <w:spacing w:after="60" w:line="254" w:lineRule="auto"/>
      </w:pPr>
      <w:r>
        <w:t>Tuning must explain unnecessary alerts without hiding service coverage. Exclusions require owner, reason, expiry if temporary and regression testing. Falling alert counts may result from failure; they must not be reported as improvement without coverage checks. The internal owner must accept reservations when a scenario is paused, and the working view must show that pause.</w:t>
      </w:r>
    </w:p>
    <w:p w14:paraId="6F2A26F4" w14:textId="77777777" w:rsidR="00632803" w:rsidRDefault="001B1ED0">
      <w:pPr>
        <w:pStyle w:val="Titre1"/>
      </w:pPr>
      <w:r>
        <w:rPr>
          <w:b w:val="0"/>
        </w:rPr>
        <w:t>10. Fictional coverage and outage scenario</w:t>
      </w:r>
    </w:p>
    <w:p w14:paraId="3F254CDC" w14:textId="77777777" w:rsidR="00632803" w:rsidRDefault="001B1ED0">
      <w:pPr>
        <w:spacing w:after="60" w:line="254" w:lineRule="auto"/>
      </w:pPr>
      <w:r>
        <w:t>Fictional Atelier Rivage has approximately 80 staff and an outsourced application. Its MSSP receives sign-ins but not permission changes. The register marks partial emission and forbids describing the change scenario as tested. The IT provider enables an authorized category and performs a benign change. This is an exercise, not customer experience or a product capability claim.</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15"/>
        <w:gridCol w:w="2415"/>
        <w:gridCol w:w="2415"/>
        <w:gridCol w:w="2506"/>
      </w:tblGrid>
      <w:tr w:rsidR="00632803" w14:paraId="3A2D80CC" w14:textId="77777777">
        <w:trPr>
          <w:cantSplit/>
          <w:tblHeader/>
          <w:jc w:val="center"/>
        </w:trPr>
        <w:tc>
          <w:tcPr>
            <w:tcW w:w="2415" w:type="dxa"/>
            <w:shd w:val="clear" w:color="auto" w:fill="DCECE7"/>
            <w:tcMar>
              <w:top w:w="85" w:type="dxa"/>
              <w:left w:w="85" w:type="dxa"/>
              <w:bottom w:w="85" w:type="dxa"/>
              <w:right w:w="85" w:type="dxa"/>
            </w:tcMar>
          </w:tcPr>
          <w:p w14:paraId="15027542" w14:textId="77777777" w:rsidR="00632803" w:rsidRDefault="001B1ED0">
            <w:pPr>
              <w:keepNext/>
              <w:spacing w:before="40" w:after="40"/>
            </w:pPr>
            <w:r>
              <w:rPr>
                <w:b/>
                <w:sz w:val="18"/>
              </w:rPr>
              <w:lastRenderedPageBreak/>
              <w:t>Fictional event</w:t>
            </w:r>
          </w:p>
        </w:tc>
        <w:tc>
          <w:tcPr>
            <w:tcW w:w="2415" w:type="dxa"/>
            <w:shd w:val="clear" w:color="auto" w:fill="DCECE7"/>
            <w:tcMar>
              <w:top w:w="85" w:type="dxa"/>
              <w:left w:w="85" w:type="dxa"/>
              <w:bottom w:w="85" w:type="dxa"/>
              <w:right w:w="85" w:type="dxa"/>
            </w:tcMar>
          </w:tcPr>
          <w:p w14:paraId="1A591695" w14:textId="77777777" w:rsidR="00632803" w:rsidRDefault="001B1ED0">
            <w:pPr>
              <w:keepNext/>
              <w:spacing w:before="40" w:after="40"/>
            </w:pPr>
            <w:r>
              <w:rPr>
                <w:b/>
                <w:sz w:val="18"/>
              </w:rPr>
              <w:t>Observation</w:t>
            </w:r>
          </w:p>
        </w:tc>
        <w:tc>
          <w:tcPr>
            <w:tcW w:w="2415" w:type="dxa"/>
            <w:shd w:val="clear" w:color="auto" w:fill="DCECE7"/>
            <w:tcMar>
              <w:top w:w="85" w:type="dxa"/>
              <w:left w:w="85" w:type="dxa"/>
              <w:bottom w:w="85" w:type="dxa"/>
              <w:right w:w="85" w:type="dxa"/>
            </w:tcMar>
          </w:tcPr>
          <w:p w14:paraId="66C40F0B" w14:textId="77777777" w:rsidR="00632803" w:rsidRDefault="001B1ED0">
            <w:pPr>
              <w:keepNext/>
              <w:spacing w:before="40" w:after="40"/>
            </w:pPr>
            <w:r>
              <w:rPr>
                <w:b/>
                <w:sz w:val="18"/>
              </w:rPr>
              <w:t>Decision</w:t>
            </w:r>
          </w:p>
        </w:tc>
        <w:tc>
          <w:tcPr>
            <w:tcW w:w="2506" w:type="dxa"/>
            <w:shd w:val="clear" w:color="auto" w:fill="DCECE7"/>
            <w:tcMar>
              <w:top w:w="85" w:type="dxa"/>
              <w:left w:w="85" w:type="dxa"/>
              <w:bottom w:w="85" w:type="dxa"/>
              <w:right w:w="85" w:type="dxa"/>
            </w:tcMar>
          </w:tcPr>
          <w:p w14:paraId="0A820CB0" w14:textId="77777777" w:rsidR="00632803" w:rsidRDefault="001B1ED0">
            <w:pPr>
              <w:keepNext/>
              <w:spacing w:before="40" w:after="40"/>
            </w:pPr>
            <w:r>
              <w:rPr>
                <w:b/>
                <w:sz w:val="18"/>
              </w:rPr>
              <w:t>Expected result</w:t>
            </w:r>
          </w:p>
        </w:tc>
      </w:tr>
      <w:tr w:rsidR="00632803" w14:paraId="463CFE53" w14:textId="77777777">
        <w:trPr>
          <w:cantSplit/>
          <w:jc w:val="center"/>
        </w:trPr>
        <w:tc>
          <w:tcPr>
            <w:tcW w:w="2415" w:type="dxa"/>
            <w:tcMar>
              <w:top w:w="85" w:type="dxa"/>
              <w:left w:w="85" w:type="dxa"/>
              <w:bottom w:w="85" w:type="dxa"/>
              <w:right w:w="85" w:type="dxa"/>
            </w:tcMar>
          </w:tcPr>
          <w:p w14:paraId="7EB2E92C" w14:textId="77777777" w:rsidR="00632803" w:rsidRDefault="001B1ED0">
            <w:pPr>
              <w:spacing w:before="40" w:after="40"/>
            </w:pPr>
            <w:r>
              <w:rPr>
                <w:sz w:val="18"/>
              </w:rPr>
              <w:t>Initial acceptance</w:t>
            </w:r>
          </w:p>
        </w:tc>
        <w:tc>
          <w:tcPr>
            <w:tcW w:w="2415" w:type="dxa"/>
            <w:tcMar>
              <w:top w:w="85" w:type="dxa"/>
              <w:left w:w="85" w:type="dxa"/>
              <w:bottom w:w="85" w:type="dxa"/>
              <w:right w:w="85" w:type="dxa"/>
            </w:tcMar>
          </w:tcPr>
          <w:p w14:paraId="30A83FBC" w14:textId="77777777" w:rsidR="00632803" w:rsidRDefault="001B1ED0">
            <w:pPr>
              <w:spacing w:before="40" w:after="40"/>
            </w:pPr>
            <w:r>
              <w:rPr>
                <w:sz w:val="18"/>
              </w:rPr>
              <w:t>Sign-in present; change missing</w:t>
            </w:r>
          </w:p>
        </w:tc>
        <w:tc>
          <w:tcPr>
            <w:tcW w:w="2415" w:type="dxa"/>
            <w:tcMar>
              <w:top w:w="85" w:type="dxa"/>
              <w:left w:w="85" w:type="dxa"/>
              <w:bottom w:w="85" w:type="dxa"/>
              <w:right w:w="85" w:type="dxa"/>
            </w:tcMar>
          </w:tcPr>
          <w:p w14:paraId="41A1E7CA" w14:textId="77777777" w:rsidR="00632803" w:rsidRDefault="001B1ED0">
            <w:pPr>
              <w:spacing w:before="40" w:after="40"/>
            </w:pPr>
            <w:r>
              <w:rPr>
                <w:sz w:val="18"/>
              </w:rPr>
              <w:t>Accept partial coverage with reservation</w:t>
            </w:r>
          </w:p>
        </w:tc>
        <w:tc>
          <w:tcPr>
            <w:tcW w:w="2506" w:type="dxa"/>
            <w:tcMar>
              <w:top w:w="85" w:type="dxa"/>
              <w:left w:w="85" w:type="dxa"/>
              <w:bottom w:w="85" w:type="dxa"/>
              <w:right w:w="85" w:type="dxa"/>
            </w:tcMar>
          </w:tcPr>
          <w:p w14:paraId="7B45F7B6" w14:textId="77777777" w:rsidR="00632803" w:rsidRDefault="001B1ED0">
            <w:pPr>
              <w:spacing w:before="40" w:after="40"/>
            </w:pPr>
            <w:r>
              <w:rPr>
                <w:sz w:val="18"/>
              </w:rPr>
              <w:t>No complete scenario claimed</w:t>
            </w:r>
          </w:p>
        </w:tc>
      </w:tr>
      <w:tr w:rsidR="00632803" w14:paraId="1F30C908" w14:textId="77777777">
        <w:trPr>
          <w:cantSplit/>
          <w:jc w:val="center"/>
        </w:trPr>
        <w:tc>
          <w:tcPr>
            <w:tcW w:w="2415" w:type="dxa"/>
            <w:shd w:val="clear" w:color="auto" w:fill="F5F7F2"/>
            <w:tcMar>
              <w:top w:w="85" w:type="dxa"/>
              <w:left w:w="85" w:type="dxa"/>
              <w:bottom w:w="85" w:type="dxa"/>
              <w:right w:w="85" w:type="dxa"/>
            </w:tcMar>
          </w:tcPr>
          <w:p w14:paraId="2CF57DB6" w14:textId="77777777" w:rsidR="00632803" w:rsidRDefault="001B1ED0">
            <w:pPr>
              <w:spacing w:before="40" w:after="40"/>
            </w:pPr>
            <w:r>
              <w:rPr>
                <w:sz w:val="18"/>
              </w:rPr>
              <w:t>Configuration change</w:t>
            </w:r>
          </w:p>
        </w:tc>
        <w:tc>
          <w:tcPr>
            <w:tcW w:w="2415" w:type="dxa"/>
            <w:shd w:val="clear" w:color="auto" w:fill="F5F7F2"/>
            <w:tcMar>
              <w:top w:w="85" w:type="dxa"/>
              <w:left w:w="85" w:type="dxa"/>
              <w:bottom w:w="85" w:type="dxa"/>
              <w:right w:w="85" w:type="dxa"/>
            </w:tcMar>
          </w:tcPr>
          <w:p w14:paraId="60E47480" w14:textId="77777777" w:rsidR="00632803" w:rsidRDefault="001B1ED0">
            <w:pPr>
              <w:spacing w:before="40" w:after="40"/>
            </w:pPr>
            <w:r>
              <w:rPr>
                <w:sz w:val="18"/>
              </w:rPr>
              <w:t>Category added; test found</w:t>
            </w:r>
          </w:p>
        </w:tc>
        <w:tc>
          <w:tcPr>
            <w:tcW w:w="2415" w:type="dxa"/>
            <w:shd w:val="clear" w:color="auto" w:fill="F5F7F2"/>
            <w:tcMar>
              <w:top w:w="85" w:type="dxa"/>
              <w:left w:w="85" w:type="dxa"/>
              <w:bottom w:w="85" w:type="dxa"/>
              <w:right w:w="85" w:type="dxa"/>
            </w:tcMar>
          </w:tcPr>
          <w:p w14:paraId="375633FC" w14:textId="77777777" w:rsidR="00632803" w:rsidRDefault="001B1ED0">
            <w:pPr>
              <w:spacing w:before="40" w:after="40"/>
            </w:pPr>
            <w:r>
              <w:rPr>
                <w:sz w:val="18"/>
              </w:rPr>
              <w:t>Accept the permission-change question</w:t>
            </w:r>
          </w:p>
        </w:tc>
        <w:tc>
          <w:tcPr>
            <w:tcW w:w="2506" w:type="dxa"/>
            <w:shd w:val="clear" w:color="auto" w:fill="F5F7F2"/>
            <w:tcMar>
              <w:top w:w="85" w:type="dxa"/>
              <w:left w:w="85" w:type="dxa"/>
              <w:bottom w:w="85" w:type="dxa"/>
              <w:right w:w="85" w:type="dxa"/>
            </w:tcMar>
          </w:tcPr>
          <w:p w14:paraId="01150A17" w14:textId="77777777" w:rsidR="00632803" w:rsidRDefault="001B1ED0">
            <w:pPr>
              <w:spacing w:before="40" w:after="40"/>
            </w:pPr>
            <w:r>
              <w:rPr>
                <w:sz w:val="18"/>
              </w:rPr>
              <w:t>Identifier, target and result checked</w:t>
            </w:r>
          </w:p>
        </w:tc>
      </w:tr>
      <w:tr w:rsidR="00632803" w14:paraId="38B316D6" w14:textId="77777777">
        <w:trPr>
          <w:cantSplit/>
          <w:jc w:val="center"/>
        </w:trPr>
        <w:tc>
          <w:tcPr>
            <w:tcW w:w="2415" w:type="dxa"/>
            <w:tcMar>
              <w:top w:w="85" w:type="dxa"/>
              <w:left w:w="85" w:type="dxa"/>
              <w:bottom w:w="85" w:type="dxa"/>
              <w:right w:w="85" w:type="dxa"/>
            </w:tcMar>
          </w:tcPr>
          <w:p w14:paraId="2D9D05FC" w14:textId="77777777" w:rsidR="00632803" w:rsidRDefault="001B1ED0">
            <w:pPr>
              <w:spacing w:before="40" w:after="40"/>
            </w:pPr>
            <w:r>
              <w:rPr>
                <w:sz w:val="18"/>
              </w:rPr>
              <w:t>Format evolution</w:t>
            </w:r>
          </w:p>
        </w:tc>
        <w:tc>
          <w:tcPr>
            <w:tcW w:w="2415" w:type="dxa"/>
            <w:tcMar>
              <w:top w:w="85" w:type="dxa"/>
              <w:left w:w="85" w:type="dxa"/>
              <w:bottom w:w="85" w:type="dxa"/>
              <w:right w:w="85" w:type="dxa"/>
            </w:tcMar>
          </w:tcPr>
          <w:p w14:paraId="7BFB5DDC" w14:textId="77777777" w:rsidR="00632803" w:rsidRDefault="001B1ED0">
            <w:pPr>
              <w:spacing w:before="40" w:after="40"/>
            </w:pPr>
            <w:r>
              <w:rPr>
                <w:sz w:val="18"/>
              </w:rPr>
              <w:t>Actor becomes empty in search</w:t>
            </w:r>
          </w:p>
        </w:tc>
        <w:tc>
          <w:tcPr>
            <w:tcW w:w="2415" w:type="dxa"/>
            <w:tcMar>
              <w:top w:w="85" w:type="dxa"/>
              <w:left w:w="85" w:type="dxa"/>
              <w:bottom w:w="85" w:type="dxa"/>
              <w:right w:w="85" w:type="dxa"/>
            </w:tcMar>
          </w:tcPr>
          <w:p w14:paraId="754CCA26" w14:textId="77777777" w:rsidR="00632803" w:rsidRDefault="001B1ED0">
            <w:pPr>
              <w:spacing w:before="40" w:after="40"/>
            </w:pPr>
            <w:r>
              <w:rPr>
                <w:sz w:val="18"/>
              </w:rPr>
              <w:t>Pause attribution conclusion</w:t>
            </w:r>
          </w:p>
        </w:tc>
        <w:tc>
          <w:tcPr>
            <w:tcW w:w="2506" w:type="dxa"/>
            <w:tcMar>
              <w:top w:w="85" w:type="dxa"/>
              <w:left w:w="85" w:type="dxa"/>
              <w:bottom w:w="85" w:type="dxa"/>
              <w:right w:w="85" w:type="dxa"/>
            </w:tcMar>
          </w:tcPr>
          <w:p w14:paraId="1DF41AC1" w14:textId="77777777" w:rsidR="00632803" w:rsidRDefault="001B1ED0">
            <w:pPr>
              <w:spacing w:before="40" w:after="40"/>
            </w:pPr>
            <w:r>
              <w:rPr>
                <w:sz w:val="18"/>
              </w:rPr>
              <w:t>Original source and affected period retained</w:t>
            </w:r>
          </w:p>
        </w:tc>
      </w:tr>
      <w:tr w:rsidR="00632803" w14:paraId="73A66D3F" w14:textId="77777777">
        <w:trPr>
          <w:cantSplit/>
          <w:jc w:val="center"/>
        </w:trPr>
        <w:tc>
          <w:tcPr>
            <w:tcW w:w="2415" w:type="dxa"/>
            <w:shd w:val="clear" w:color="auto" w:fill="F5F7F2"/>
            <w:tcMar>
              <w:top w:w="85" w:type="dxa"/>
              <w:left w:w="85" w:type="dxa"/>
              <w:bottom w:w="85" w:type="dxa"/>
              <w:right w:w="85" w:type="dxa"/>
            </w:tcMar>
          </w:tcPr>
          <w:p w14:paraId="497FD679" w14:textId="77777777" w:rsidR="00632803" w:rsidRDefault="001B1ED0">
            <w:pPr>
              <w:spacing w:before="40" w:after="40"/>
            </w:pPr>
            <w:r>
              <w:rPr>
                <w:sz w:val="18"/>
              </w:rPr>
              <w:t>Repair</w:t>
            </w:r>
          </w:p>
        </w:tc>
        <w:tc>
          <w:tcPr>
            <w:tcW w:w="2415" w:type="dxa"/>
            <w:shd w:val="clear" w:color="auto" w:fill="F5F7F2"/>
            <w:tcMar>
              <w:top w:w="85" w:type="dxa"/>
              <w:left w:w="85" w:type="dxa"/>
              <w:bottom w:w="85" w:type="dxa"/>
              <w:right w:w="85" w:type="dxa"/>
            </w:tcMar>
          </w:tcPr>
          <w:p w14:paraId="4853CBC7" w14:textId="77777777" w:rsidR="00632803" w:rsidRDefault="001B1ED0">
            <w:pPr>
              <w:spacing w:before="40" w:after="40"/>
            </w:pPr>
            <w:r>
              <w:rPr>
                <w:sz w:val="18"/>
              </w:rPr>
              <w:t>Parser fixed; test repeated</w:t>
            </w:r>
          </w:p>
        </w:tc>
        <w:tc>
          <w:tcPr>
            <w:tcW w:w="2415" w:type="dxa"/>
            <w:shd w:val="clear" w:color="auto" w:fill="F5F7F2"/>
            <w:tcMar>
              <w:top w:w="85" w:type="dxa"/>
              <w:left w:w="85" w:type="dxa"/>
              <w:bottom w:w="85" w:type="dxa"/>
              <w:right w:w="85" w:type="dxa"/>
            </w:tcMar>
          </w:tcPr>
          <w:p w14:paraId="51BD79BE" w14:textId="77777777" w:rsidR="00632803" w:rsidRDefault="001B1ED0">
            <w:pPr>
              <w:spacing w:before="40" w:after="40"/>
            </w:pPr>
            <w:r>
              <w:rPr>
                <w:sz w:val="18"/>
              </w:rPr>
              <w:t>Reopen scenario</w:t>
            </w:r>
          </w:p>
        </w:tc>
        <w:tc>
          <w:tcPr>
            <w:tcW w:w="2506" w:type="dxa"/>
            <w:shd w:val="clear" w:color="auto" w:fill="F5F7F2"/>
            <w:tcMar>
              <w:top w:w="85" w:type="dxa"/>
              <w:left w:w="85" w:type="dxa"/>
              <w:bottom w:w="85" w:type="dxa"/>
              <w:right w:w="85" w:type="dxa"/>
            </w:tcMar>
          </w:tcPr>
          <w:p w14:paraId="6CF44FCD" w14:textId="77777777" w:rsidR="00632803" w:rsidRDefault="001B1ED0">
            <w:pPr>
              <w:spacing w:before="40" w:after="40"/>
            </w:pPr>
            <w:r>
              <w:rPr>
                <w:sz w:val="18"/>
              </w:rPr>
              <w:t>Possible loss and remaining limits visible</w:t>
            </w:r>
          </w:p>
        </w:tc>
      </w:tr>
    </w:tbl>
    <w:p w14:paraId="52B9FACE" w14:textId="77777777" w:rsidR="00632803" w:rsidRDefault="00632803">
      <w:pPr>
        <w:spacing w:line="40" w:lineRule="exact"/>
      </w:pPr>
    </w:p>
    <w:p w14:paraId="43D7807C" w14:textId="77777777" w:rsidR="00632803" w:rsidRDefault="001B1ED0">
      <w:pPr>
        <w:spacing w:after="60" w:line="254" w:lineRule="auto"/>
      </w:pPr>
      <w:r>
        <w:t>Acceptance requires another analyst to explain conclusions possible during partial coverage, locate the reservation and identify who authorizes resumption. They must distinguish wrong source time from delayed arrival. The exercise fails if volume is used to claim every question is covered. Correctly recognizing an unanswerable question is a valid result requiring treatment, not a defect to hide.</w:t>
      </w:r>
    </w:p>
    <w:p w14:paraId="3D68F21C" w14:textId="77777777" w:rsidR="00632803" w:rsidRDefault="001B1ED0">
      <w:pPr>
        <w:pStyle w:val="Titre1"/>
      </w:pPr>
      <w:r>
        <w:rPr>
          <w:b w:val="0"/>
        </w:rPr>
        <w:t>11. Usable annexes and adoption test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00"/>
        <w:gridCol w:w="2851"/>
        <w:gridCol w:w="2300"/>
        <w:gridCol w:w="2300"/>
      </w:tblGrid>
      <w:tr w:rsidR="00632803" w14:paraId="71670E22" w14:textId="77777777">
        <w:trPr>
          <w:cantSplit/>
          <w:tblHeader/>
          <w:jc w:val="center"/>
        </w:trPr>
        <w:tc>
          <w:tcPr>
            <w:tcW w:w="2300" w:type="dxa"/>
            <w:shd w:val="clear" w:color="auto" w:fill="DCECE7"/>
            <w:tcMar>
              <w:top w:w="85" w:type="dxa"/>
              <w:left w:w="85" w:type="dxa"/>
              <w:bottom w:w="85" w:type="dxa"/>
              <w:right w:w="85" w:type="dxa"/>
            </w:tcMar>
          </w:tcPr>
          <w:p w14:paraId="7E1CE692" w14:textId="77777777" w:rsidR="00632803" w:rsidRDefault="001B1ED0">
            <w:pPr>
              <w:keepNext/>
              <w:spacing w:before="40" w:after="40"/>
            </w:pPr>
            <w:r>
              <w:rPr>
                <w:b/>
                <w:sz w:val="18"/>
              </w:rPr>
              <w:t>Blank source record</w:t>
            </w:r>
          </w:p>
        </w:tc>
        <w:tc>
          <w:tcPr>
            <w:tcW w:w="2851" w:type="dxa"/>
            <w:shd w:val="clear" w:color="auto" w:fill="DCECE7"/>
            <w:tcMar>
              <w:top w:w="85" w:type="dxa"/>
              <w:left w:w="85" w:type="dxa"/>
              <w:bottom w:w="85" w:type="dxa"/>
              <w:right w:w="85" w:type="dxa"/>
            </w:tcMar>
          </w:tcPr>
          <w:p w14:paraId="35C67D67" w14:textId="77777777" w:rsidR="00632803" w:rsidRDefault="001B1ED0">
            <w:pPr>
              <w:keepNext/>
              <w:spacing w:before="40" w:after="40"/>
            </w:pPr>
            <w:r>
              <w:rPr>
                <w:b/>
                <w:sz w:val="18"/>
              </w:rPr>
              <w:t>Local value</w:t>
            </w:r>
          </w:p>
        </w:tc>
        <w:tc>
          <w:tcPr>
            <w:tcW w:w="2300" w:type="dxa"/>
            <w:shd w:val="clear" w:color="auto" w:fill="DCECE7"/>
            <w:tcMar>
              <w:top w:w="85" w:type="dxa"/>
              <w:left w:w="85" w:type="dxa"/>
              <w:bottom w:w="85" w:type="dxa"/>
              <w:right w:w="85" w:type="dxa"/>
            </w:tcMar>
          </w:tcPr>
          <w:p w14:paraId="1AC5B6C1" w14:textId="77777777" w:rsidR="00632803" w:rsidRDefault="001B1ED0">
            <w:pPr>
              <w:keepNext/>
              <w:spacing w:before="40" w:after="40"/>
            </w:pPr>
            <w:r>
              <w:rPr>
                <w:b/>
                <w:sz w:val="18"/>
              </w:rPr>
              <w:t>Owner</w:t>
            </w:r>
          </w:p>
        </w:tc>
        <w:tc>
          <w:tcPr>
            <w:tcW w:w="2300" w:type="dxa"/>
            <w:shd w:val="clear" w:color="auto" w:fill="DCECE7"/>
            <w:tcMar>
              <w:top w:w="85" w:type="dxa"/>
              <w:left w:w="85" w:type="dxa"/>
              <w:bottom w:w="85" w:type="dxa"/>
              <w:right w:w="85" w:type="dxa"/>
            </w:tcMar>
          </w:tcPr>
          <w:p w14:paraId="2E00D7E4" w14:textId="77777777" w:rsidR="00632803" w:rsidRDefault="001B1ED0">
            <w:pPr>
              <w:keepNext/>
              <w:spacing w:before="40" w:after="40"/>
            </w:pPr>
            <w:r>
              <w:rPr>
                <w:b/>
                <w:sz w:val="18"/>
              </w:rPr>
              <w:t>Acceptance evidence</w:t>
            </w:r>
          </w:p>
        </w:tc>
      </w:tr>
      <w:tr w:rsidR="00632803" w14:paraId="58D6B234" w14:textId="77777777">
        <w:trPr>
          <w:cantSplit/>
          <w:jc w:val="center"/>
        </w:trPr>
        <w:tc>
          <w:tcPr>
            <w:tcW w:w="2300" w:type="dxa"/>
            <w:tcMar>
              <w:top w:w="85" w:type="dxa"/>
              <w:left w:w="85" w:type="dxa"/>
              <w:bottom w:w="85" w:type="dxa"/>
              <w:right w:w="85" w:type="dxa"/>
            </w:tcMar>
          </w:tcPr>
          <w:p w14:paraId="1996130F" w14:textId="77777777" w:rsidR="00632803" w:rsidRDefault="001B1ED0">
            <w:pPr>
              <w:spacing w:before="40" w:after="40"/>
            </w:pPr>
            <w:r>
              <w:rPr>
                <w:sz w:val="18"/>
              </w:rPr>
              <w:t>Identity and purpose</w:t>
            </w:r>
          </w:p>
        </w:tc>
        <w:tc>
          <w:tcPr>
            <w:tcW w:w="2851" w:type="dxa"/>
            <w:tcMar>
              <w:top w:w="85" w:type="dxa"/>
              <w:left w:w="85" w:type="dxa"/>
              <w:bottom w:w="85" w:type="dxa"/>
              <w:right w:w="85" w:type="dxa"/>
            </w:tcMar>
          </w:tcPr>
          <w:p w14:paraId="2D65DEB9" w14:textId="77777777" w:rsidR="00632803" w:rsidRDefault="001B1ED0">
            <w:pPr>
              <w:spacing w:before="40" w:after="40"/>
            </w:pPr>
            <w:r>
              <w:rPr>
                <w:sz w:val="18"/>
              </w:rPr>
              <w:t>[TO COMPLETE: service, identifier, question]</w:t>
            </w:r>
          </w:p>
        </w:tc>
        <w:tc>
          <w:tcPr>
            <w:tcW w:w="2300" w:type="dxa"/>
            <w:tcMar>
              <w:top w:w="85" w:type="dxa"/>
              <w:left w:w="85" w:type="dxa"/>
              <w:bottom w:w="85" w:type="dxa"/>
              <w:right w:w="85" w:type="dxa"/>
            </w:tcMar>
          </w:tcPr>
          <w:p w14:paraId="381E227E" w14:textId="77777777" w:rsidR="00632803" w:rsidRDefault="001B1ED0">
            <w:pPr>
              <w:spacing w:before="40" w:after="40"/>
            </w:pPr>
            <w:r>
              <w:rPr>
                <w:sz w:val="18"/>
              </w:rPr>
              <w:t>[TO COMPLETE]</w:t>
            </w:r>
          </w:p>
        </w:tc>
        <w:tc>
          <w:tcPr>
            <w:tcW w:w="2300" w:type="dxa"/>
            <w:tcMar>
              <w:top w:w="85" w:type="dxa"/>
              <w:left w:w="85" w:type="dxa"/>
              <w:bottom w:w="85" w:type="dxa"/>
              <w:right w:w="85" w:type="dxa"/>
            </w:tcMar>
          </w:tcPr>
          <w:p w14:paraId="771E19F5" w14:textId="77777777" w:rsidR="00632803" w:rsidRDefault="001B1ED0">
            <w:pPr>
              <w:spacing w:before="40" w:after="40"/>
            </w:pPr>
            <w:r>
              <w:rPr>
                <w:sz w:val="18"/>
              </w:rPr>
              <w:t>Authorized event located</w:t>
            </w:r>
          </w:p>
        </w:tc>
      </w:tr>
      <w:tr w:rsidR="00632803" w14:paraId="78973D88" w14:textId="77777777">
        <w:trPr>
          <w:cantSplit/>
          <w:jc w:val="center"/>
        </w:trPr>
        <w:tc>
          <w:tcPr>
            <w:tcW w:w="2300" w:type="dxa"/>
            <w:shd w:val="clear" w:color="auto" w:fill="F5F7F2"/>
            <w:tcMar>
              <w:top w:w="85" w:type="dxa"/>
              <w:left w:w="85" w:type="dxa"/>
              <w:bottom w:w="85" w:type="dxa"/>
              <w:right w:w="85" w:type="dxa"/>
            </w:tcMar>
          </w:tcPr>
          <w:p w14:paraId="3F7F6BCD" w14:textId="77777777" w:rsidR="00632803" w:rsidRDefault="001B1ED0">
            <w:pPr>
              <w:spacing w:before="40" w:after="40"/>
            </w:pPr>
            <w:r>
              <w:rPr>
                <w:sz w:val="18"/>
              </w:rPr>
              <w:t>Categories and fields</w:t>
            </w:r>
          </w:p>
        </w:tc>
        <w:tc>
          <w:tcPr>
            <w:tcW w:w="2851" w:type="dxa"/>
            <w:shd w:val="clear" w:color="auto" w:fill="F5F7F2"/>
            <w:tcMar>
              <w:top w:w="85" w:type="dxa"/>
              <w:left w:w="85" w:type="dxa"/>
              <w:bottom w:w="85" w:type="dxa"/>
              <w:right w:w="85" w:type="dxa"/>
            </w:tcMar>
          </w:tcPr>
          <w:p w14:paraId="16577B6E" w14:textId="77777777" w:rsidR="00632803" w:rsidRDefault="001B1ED0">
            <w:pPr>
              <w:spacing w:before="40" w:after="40"/>
            </w:pPr>
            <w:r>
              <w:rPr>
                <w:sz w:val="18"/>
              </w:rPr>
              <w:t>[TO COMPLETE: enabled, missing, formats]</w:t>
            </w:r>
          </w:p>
        </w:tc>
        <w:tc>
          <w:tcPr>
            <w:tcW w:w="2300" w:type="dxa"/>
            <w:shd w:val="clear" w:color="auto" w:fill="F5F7F2"/>
            <w:tcMar>
              <w:top w:w="85" w:type="dxa"/>
              <w:left w:w="85" w:type="dxa"/>
              <w:bottom w:w="85" w:type="dxa"/>
              <w:right w:w="85" w:type="dxa"/>
            </w:tcMar>
          </w:tcPr>
          <w:p w14:paraId="3526EA47" w14:textId="77777777" w:rsidR="00632803" w:rsidRDefault="001B1ED0">
            <w:pPr>
              <w:spacing w:before="40" w:after="40"/>
            </w:pPr>
            <w:r>
              <w:rPr>
                <w:sz w:val="18"/>
              </w:rPr>
              <w:t>[TO COMPLETE]</w:t>
            </w:r>
          </w:p>
        </w:tc>
        <w:tc>
          <w:tcPr>
            <w:tcW w:w="2300" w:type="dxa"/>
            <w:shd w:val="clear" w:color="auto" w:fill="F5F7F2"/>
            <w:tcMar>
              <w:top w:w="85" w:type="dxa"/>
              <w:left w:w="85" w:type="dxa"/>
              <w:bottom w:w="85" w:type="dxa"/>
              <w:right w:w="85" w:type="dxa"/>
            </w:tcMar>
          </w:tcPr>
          <w:p w14:paraId="30F66BED" w14:textId="77777777" w:rsidR="00632803" w:rsidRDefault="001B1ED0">
            <w:pPr>
              <w:spacing w:before="40" w:after="40"/>
            </w:pPr>
            <w:r>
              <w:rPr>
                <w:sz w:val="18"/>
              </w:rPr>
              <w:t>Comparison with origin</w:t>
            </w:r>
          </w:p>
        </w:tc>
      </w:tr>
      <w:tr w:rsidR="00632803" w14:paraId="370A56ED" w14:textId="77777777">
        <w:trPr>
          <w:cantSplit/>
          <w:jc w:val="center"/>
        </w:trPr>
        <w:tc>
          <w:tcPr>
            <w:tcW w:w="2300" w:type="dxa"/>
            <w:tcMar>
              <w:top w:w="85" w:type="dxa"/>
              <w:left w:w="85" w:type="dxa"/>
              <w:bottom w:w="85" w:type="dxa"/>
              <w:right w:w="85" w:type="dxa"/>
            </w:tcMar>
          </w:tcPr>
          <w:p w14:paraId="5D2093D3" w14:textId="77777777" w:rsidR="00632803" w:rsidRDefault="001B1ED0">
            <w:pPr>
              <w:spacing w:before="40" w:after="40"/>
            </w:pPr>
            <w:r>
              <w:rPr>
                <w:sz w:val="18"/>
              </w:rPr>
              <w:t>Time and transport</w:t>
            </w:r>
          </w:p>
        </w:tc>
        <w:tc>
          <w:tcPr>
            <w:tcW w:w="2851" w:type="dxa"/>
            <w:tcMar>
              <w:top w:w="85" w:type="dxa"/>
              <w:left w:w="85" w:type="dxa"/>
              <w:bottom w:w="85" w:type="dxa"/>
              <w:right w:w="85" w:type="dxa"/>
            </w:tcMar>
          </w:tcPr>
          <w:p w14:paraId="45D3E496" w14:textId="77777777" w:rsidR="00632803" w:rsidRDefault="001B1ED0">
            <w:pPr>
              <w:spacing w:before="40" w:after="40"/>
            </w:pPr>
            <w:r>
              <w:rPr>
                <w:sz w:val="18"/>
              </w:rPr>
              <w:t>[TO COMPLETE: reference, expected delay, loss]</w:t>
            </w:r>
          </w:p>
        </w:tc>
        <w:tc>
          <w:tcPr>
            <w:tcW w:w="2300" w:type="dxa"/>
            <w:tcMar>
              <w:top w:w="85" w:type="dxa"/>
              <w:left w:w="85" w:type="dxa"/>
              <w:bottom w:w="85" w:type="dxa"/>
              <w:right w:w="85" w:type="dxa"/>
            </w:tcMar>
          </w:tcPr>
          <w:p w14:paraId="6CF52DA6" w14:textId="77777777" w:rsidR="00632803" w:rsidRDefault="001B1ED0">
            <w:pPr>
              <w:spacing w:before="40" w:after="40"/>
            </w:pPr>
            <w:r>
              <w:rPr>
                <w:sz w:val="18"/>
              </w:rPr>
              <w:t>[TO COMPLETE]</w:t>
            </w:r>
          </w:p>
        </w:tc>
        <w:tc>
          <w:tcPr>
            <w:tcW w:w="2300" w:type="dxa"/>
            <w:tcMar>
              <w:top w:w="85" w:type="dxa"/>
              <w:left w:w="85" w:type="dxa"/>
              <w:bottom w:w="85" w:type="dxa"/>
              <w:right w:w="85" w:type="dxa"/>
            </w:tcMar>
          </w:tcPr>
          <w:p w14:paraId="14E52D5F" w14:textId="77777777" w:rsidR="00632803" w:rsidRDefault="001B1ED0">
            <w:pPr>
              <w:spacing w:before="40" w:after="40"/>
            </w:pPr>
            <w:r>
              <w:rPr>
                <w:sz w:val="18"/>
              </w:rPr>
              <w:t>Clock and outage tests</w:t>
            </w:r>
          </w:p>
        </w:tc>
      </w:tr>
      <w:tr w:rsidR="00632803" w14:paraId="52BDEFD3" w14:textId="77777777">
        <w:trPr>
          <w:cantSplit/>
          <w:jc w:val="center"/>
        </w:trPr>
        <w:tc>
          <w:tcPr>
            <w:tcW w:w="2300" w:type="dxa"/>
            <w:shd w:val="clear" w:color="auto" w:fill="F5F7F2"/>
            <w:tcMar>
              <w:top w:w="85" w:type="dxa"/>
              <w:left w:w="85" w:type="dxa"/>
              <w:bottom w:w="85" w:type="dxa"/>
              <w:right w:w="85" w:type="dxa"/>
            </w:tcMar>
          </w:tcPr>
          <w:p w14:paraId="22B58B88" w14:textId="77777777" w:rsidR="00632803" w:rsidRDefault="001B1ED0">
            <w:pPr>
              <w:spacing w:before="40" w:after="40"/>
            </w:pPr>
            <w:r>
              <w:rPr>
                <w:sz w:val="18"/>
              </w:rPr>
              <w:t>Protection and lifecycle</w:t>
            </w:r>
          </w:p>
        </w:tc>
        <w:tc>
          <w:tcPr>
            <w:tcW w:w="2851" w:type="dxa"/>
            <w:shd w:val="clear" w:color="auto" w:fill="F5F7F2"/>
            <w:tcMar>
              <w:top w:w="85" w:type="dxa"/>
              <w:left w:w="85" w:type="dxa"/>
              <w:bottom w:w="85" w:type="dxa"/>
              <w:right w:w="85" w:type="dxa"/>
            </w:tcMar>
          </w:tcPr>
          <w:p w14:paraId="29B6942F" w14:textId="77777777" w:rsidR="00632803" w:rsidRDefault="001B1ED0">
            <w:pPr>
              <w:spacing w:before="40" w:after="40"/>
            </w:pPr>
            <w:r>
              <w:rPr>
                <w:sz w:val="18"/>
              </w:rPr>
              <w:t>[TO COMPLETE: access, export, retention, deletion]</w:t>
            </w:r>
          </w:p>
        </w:tc>
        <w:tc>
          <w:tcPr>
            <w:tcW w:w="2300" w:type="dxa"/>
            <w:shd w:val="clear" w:color="auto" w:fill="F5F7F2"/>
            <w:tcMar>
              <w:top w:w="85" w:type="dxa"/>
              <w:left w:w="85" w:type="dxa"/>
              <w:bottom w:w="85" w:type="dxa"/>
              <w:right w:w="85" w:type="dxa"/>
            </w:tcMar>
          </w:tcPr>
          <w:p w14:paraId="5C5F9641" w14:textId="77777777" w:rsidR="00632803" w:rsidRDefault="001B1ED0">
            <w:pPr>
              <w:spacing w:before="40" w:after="40"/>
            </w:pPr>
            <w:r>
              <w:rPr>
                <w:sz w:val="18"/>
              </w:rPr>
              <w:t>[TO COMPLETE]</w:t>
            </w:r>
          </w:p>
        </w:tc>
        <w:tc>
          <w:tcPr>
            <w:tcW w:w="2300" w:type="dxa"/>
            <w:shd w:val="clear" w:color="auto" w:fill="F5F7F2"/>
            <w:tcMar>
              <w:top w:w="85" w:type="dxa"/>
              <w:left w:w="85" w:type="dxa"/>
              <w:bottom w:w="85" w:type="dxa"/>
              <w:right w:w="85" w:type="dxa"/>
            </w:tcMar>
          </w:tcPr>
          <w:p w14:paraId="5A142AE1" w14:textId="77777777" w:rsidR="00632803" w:rsidRDefault="001B1ED0">
            <w:pPr>
              <w:spacing w:before="40" w:after="40"/>
            </w:pPr>
            <w:r>
              <w:rPr>
                <w:sz w:val="18"/>
              </w:rPr>
              <w:t>Positive and refused tests</w:t>
            </w:r>
          </w:p>
        </w:tc>
      </w:tr>
      <w:tr w:rsidR="00632803" w14:paraId="5FAA0CBF" w14:textId="77777777">
        <w:trPr>
          <w:cantSplit/>
          <w:jc w:val="center"/>
        </w:trPr>
        <w:tc>
          <w:tcPr>
            <w:tcW w:w="2300" w:type="dxa"/>
            <w:tcMar>
              <w:top w:w="85" w:type="dxa"/>
              <w:left w:w="85" w:type="dxa"/>
              <w:bottom w:w="85" w:type="dxa"/>
              <w:right w:w="85" w:type="dxa"/>
            </w:tcMar>
          </w:tcPr>
          <w:p w14:paraId="5BA655AE" w14:textId="77777777" w:rsidR="00632803" w:rsidRDefault="001B1ED0">
            <w:pPr>
              <w:spacing w:before="40" w:after="40"/>
            </w:pPr>
            <w:r>
              <w:rPr>
                <w:sz w:val="18"/>
              </w:rPr>
              <w:t>Monitoring</w:t>
            </w:r>
          </w:p>
        </w:tc>
        <w:tc>
          <w:tcPr>
            <w:tcW w:w="2851" w:type="dxa"/>
            <w:tcMar>
              <w:top w:w="85" w:type="dxa"/>
              <w:left w:w="85" w:type="dxa"/>
              <w:bottom w:w="85" w:type="dxa"/>
              <w:right w:w="85" w:type="dxa"/>
            </w:tcMar>
          </w:tcPr>
          <w:p w14:paraId="1731E0DC" w14:textId="77777777" w:rsidR="00632803" w:rsidRDefault="001B1ED0">
            <w:pPr>
              <w:spacing w:before="40" w:after="40"/>
            </w:pPr>
            <w:r>
              <w:rPr>
                <w:sz w:val="18"/>
              </w:rPr>
              <w:t>[TO COMPLETE: hours, contact, action, fallback]</w:t>
            </w:r>
          </w:p>
        </w:tc>
        <w:tc>
          <w:tcPr>
            <w:tcW w:w="2300" w:type="dxa"/>
            <w:tcMar>
              <w:top w:w="85" w:type="dxa"/>
              <w:left w:w="85" w:type="dxa"/>
              <w:bottom w:w="85" w:type="dxa"/>
              <w:right w:w="85" w:type="dxa"/>
            </w:tcMar>
          </w:tcPr>
          <w:p w14:paraId="6F8C19EE" w14:textId="77777777" w:rsidR="00632803" w:rsidRDefault="001B1ED0">
            <w:pPr>
              <w:spacing w:before="40" w:after="40"/>
            </w:pPr>
            <w:r>
              <w:rPr>
                <w:sz w:val="18"/>
              </w:rPr>
              <w:t>[TO COMPLETE]</w:t>
            </w:r>
          </w:p>
        </w:tc>
        <w:tc>
          <w:tcPr>
            <w:tcW w:w="2300" w:type="dxa"/>
            <w:tcMar>
              <w:top w:w="85" w:type="dxa"/>
              <w:left w:w="85" w:type="dxa"/>
              <w:bottom w:w="85" w:type="dxa"/>
              <w:right w:w="85" w:type="dxa"/>
            </w:tcMar>
          </w:tcPr>
          <w:p w14:paraId="6CCBC0A3" w14:textId="77777777" w:rsidR="00632803" w:rsidRDefault="001B1ED0">
            <w:pPr>
              <w:spacing w:before="40" w:after="40"/>
            </w:pPr>
            <w:r>
              <w:rPr>
                <w:sz w:val="18"/>
              </w:rPr>
              <w:t>Receipt and acceptance</w:t>
            </w:r>
          </w:p>
        </w:tc>
      </w:tr>
    </w:tbl>
    <w:p w14:paraId="19B7EC02" w14:textId="77777777" w:rsidR="00632803" w:rsidRDefault="00632803">
      <w:pPr>
        <w:spacing w:line="40" w:lineRule="exact"/>
      </w:pPr>
    </w:p>
    <w:p w14:paraId="3FE5BC6D" w14:textId="77777777" w:rsidR="00632803" w:rsidRDefault="001B1ED0">
      <w:pPr>
        <w:spacing w:after="60" w:line="254" w:lineRule="auto"/>
        <w:ind w:left="227" w:hanging="227"/>
      </w:pPr>
      <w:r>
        <w:rPr>
          <w:rFonts w:ascii="Segoe UI Symbol" w:hAnsi="Segoe UI Symbol"/>
        </w:rPr>
        <w:t>☐</w:t>
      </w:r>
      <w:r>
        <w:rPr>
          <w:rFonts w:ascii="Segoe UI Symbol" w:hAnsi="Segoe UI Symbol"/>
        </w:rPr>
        <w:t xml:space="preserve"> </w:t>
      </w:r>
      <w:r>
        <w:t>Locate a known sign-in and sensitive operation.</w:t>
      </w:r>
    </w:p>
    <w:p w14:paraId="6B7A882C" w14:textId="77777777" w:rsidR="00632803" w:rsidRDefault="001B1ED0">
      <w:pPr>
        <w:spacing w:after="60" w:line="254" w:lineRule="auto"/>
        <w:ind w:left="227" w:hanging="227"/>
      </w:pPr>
      <w:r>
        <w:rPr>
          <w:rFonts w:ascii="Segoe UI Symbol" w:hAnsi="Segoe UI Symbol"/>
        </w:rPr>
        <w:t>☐</w:t>
      </w:r>
      <w:r>
        <w:rPr>
          <w:rFonts w:ascii="Segoe UI Symbol" w:hAnsi="Segoe UI Symbol"/>
        </w:rPr>
        <w:t xml:space="preserve"> </w:t>
      </w:r>
      <w:r>
        <w:t>Explain missing fields and uncovered periods.</w:t>
      </w:r>
    </w:p>
    <w:p w14:paraId="56C6F35F" w14:textId="77777777" w:rsidR="00632803" w:rsidRDefault="001B1ED0">
      <w:pPr>
        <w:spacing w:after="60" w:line="254" w:lineRule="auto"/>
        <w:ind w:left="227" w:hanging="227"/>
      </w:pPr>
      <w:r>
        <w:rPr>
          <w:rFonts w:ascii="Segoe UI Symbol" w:hAnsi="Segoe UI Symbol"/>
        </w:rPr>
        <w:t>☐</w:t>
      </w:r>
      <w:r>
        <w:rPr>
          <w:rFonts w:ascii="Segoe UI Symbol" w:hAnsi="Segoe UI Symbol"/>
        </w:rPr>
        <w:t xml:space="preserve"> </w:t>
      </w:r>
      <w:r>
        <w:t>Verify source time, zone, receipt and delay.</w:t>
      </w:r>
    </w:p>
    <w:p w14:paraId="2973793A" w14:textId="77777777" w:rsidR="00632803" w:rsidRDefault="001B1ED0">
      <w:pPr>
        <w:spacing w:after="60" w:line="254" w:lineRule="auto"/>
        <w:ind w:left="227" w:hanging="227"/>
      </w:pPr>
      <w:r>
        <w:rPr>
          <w:rFonts w:ascii="Segoe UI Symbol" w:hAnsi="Segoe UI Symbol"/>
        </w:rPr>
        <w:t>☐</w:t>
      </w:r>
      <w:r>
        <w:rPr>
          <w:rFonts w:ascii="Segoe UI Symbol" w:hAnsi="Segoe UI Symbol"/>
        </w:rPr>
        <w:t xml:space="preserve"> </w:t>
      </w:r>
      <w:r>
        <w:t>Trigger a benign interruption and obtain ownership.</w:t>
      </w:r>
    </w:p>
    <w:p w14:paraId="4DFE6742" w14:textId="77777777" w:rsidR="00632803" w:rsidRDefault="001B1ED0">
      <w:pPr>
        <w:spacing w:after="60" w:line="254" w:lineRule="auto"/>
        <w:ind w:left="227" w:hanging="227"/>
      </w:pPr>
      <w:r>
        <w:rPr>
          <w:rFonts w:ascii="Segoe UI Symbol" w:hAnsi="Segoe UI Symbol"/>
        </w:rPr>
        <w:t>☐</w:t>
      </w:r>
      <w:r>
        <w:rPr>
          <w:rFonts w:ascii="Segoe UI Symbol" w:hAnsi="Segoe UI Symbol"/>
        </w:rPr>
        <w:t xml:space="preserve"> </w:t>
      </w:r>
      <w:r>
        <w:t>Refuse unauthorized access and check export.</w:t>
      </w:r>
    </w:p>
    <w:p w14:paraId="33CC29DE" w14:textId="77777777" w:rsidR="00632803" w:rsidRDefault="001B1ED0">
      <w:pPr>
        <w:spacing w:after="60" w:line="254" w:lineRule="auto"/>
        <w:ind w:left="227" w:hanging="227"/>
      </w:pPr>
      <w:r>
        <w:rPr>
          <w:rFonts w:ascii="Segoe UI Symbol" w:hAnsi="Segoe UI Symbol"/>
        </w:rPr>
        <w:t>☐</w:t>
      </w:r>
      <w:r>
        <w:rPr>
          <w:rFonts w:ascii="Segoe UI Symbol" w:hAnsi="Segoe UI Symbol"/>
        </w:rPr>
        <w:t xml:space="preserve"> </w:t>
      </w:r>
      <w:r>
        <w:t>Test deletion and authorized preservation without conflating them.</w:t>
      </w:r>
    </w:p>
    <w:p w14:paraId="3A6EE9CA" w14:textId="77777777" w:rsidR="00632803" w:rsidRDefault="001B1ED0">
      <w:pPr>
        <w:spacing w:after="60" w:line="254" w:lineRule="auto"/>
        <w:ind w:left="227" w:hanging="227"/>
      </w:pPr>
      <w:r>
        <w:rPr>
          <w:rFonts w:ascii="Segoe UI Symbol" w:hAnsi="Segoe UI Symbol"/>
        </w:rPr>
        <w:t>☐</w:t>
      </w:r>
      <w:r>
        <w:rPr>
          <w:rFonts w:ascii="Segoe UI Symbol" w:hAnsi="Segoe UI Symbol"/>
        </w:rPr>
        <w:t xml:space="preserve"> </w:t>
      </w:r>
      <w:r>
        <w:t>Confirm handover and escalation outside genuinely staffed hours.</w:t>
      </w:r>
    </w:p>
    <w:p w14:paraId="4C0BB071" w14:textId="77777777" w:rsidR="00632803" w:rsidRDefault="001B1ED0">
      <w:pPr>
        <w:pStyle w:val="Titre1"/>
      </w:pPr>
      <w:r>
        <w:rPr>
          <w:b w:val="0"/>
        </w:rPr>
        <w:t>12. Exceptions, oversight and revision</w:t>
      </w:r>
    </w:p>
    <w:p w14:paraId="777CB285" w14:textId="77777777" w:rsidR="00632803" w:rsidRDefault="001B1ED0">
      <w:pPr>
        <w:spacing w:after="60" w:line="254" w:lineRule="auto"/>
      </w:pPr>
      <w:r>
        <w:t>Exceptions must identify affected purpose, sources, cause, unanswered questions, compensation, owner, decision-maker and expiry. Short retention, missing fields or unexportable sources require explicit assessment. Suppliers must not accept risk alone. At expiry, obtain verified correction or a new decision; silent renewal is prohibited. A waiver records a coverage gap rather than demonstrating that the missing capability exists.</w:t>
      </w:r>
    </w:p>
    <w:p w14:paraId="05D97F7F" w14:textId="77777777" w:rsidR="00632803" w:rsidRDefault="001B1ED0">
      <w:pPr>
        <w:spacing w:after="60" w:line="254" w:lineRule="auto"/>
      </w:pPr>
      <w:r>
        <w:t xml:space="preserve">At [TO COMPLETE: body and cadence], report partial sources, lost periods, untested scenarios, exceptional access and expiring waivers. Indicators must state period, population and method. Gaps </w:t>
      </w:r>
      <w:r>
        <w:lastRenderedPageBreak/>
        <w:t>require assigned tasks and checks. Unknown state must never count as operational to improve the report. The reviewer must be able to identify the next decision from the evidence supplied.</w:t>
      </w:r>
    </w:p>
    <w:p w14:paraId="03FCE343" w14:textId="77777777" w:rsidR="00632803" w:rsidRDefault="001B1ED0">
      <w:pPr>
        <w:spacing w:after="60" w:line="254" w:lineRule="auto"/>
      </w:pPr>
      <w:r>
        <w:t>Format, supplier, purpose and responsibility changes require proportionate review and affected acceptance tests. Record author, reason, approver and previous references. Preserve evidence in [TO COMPLETE: repository, access and retention]. The organization must be able to recover approved records and source documentation at contract termination. A replacement provider must receive limitations as well as the list of nominal integrations.</w:t>
      </w:r>
    </w:p>
    <w:p w14:paraId="17A736B1" w14:textId="77777777" w:rsidR="00632803" w:rsidRDefault="001B1ED0">
      <w:pPr>
        <w:pStyle w:val="Titre1"/>
      </w:pPr>
      <w:r>
        <w:rPr>
          <w:b w:val="0"/>
        </w:rPr>
        <w:t>Primary sources and limitations</w:t>
      </w:r>
    </w:p>
    <w:p w14:paraId="04E9E45E" w14:textId="77777777" w:rsidR="00632803" w:rsidRDefault="001B1ED0">
      <w:pPr>
        <w:spacing w:after="60" w:line="254" w:lineRule="auto"/>
      </w:pPr>
      <w:r>
        <w:t xml:space="preserve">The </w:t>
      </w:r>
      <w:hyperlink r:id="rId8">
        <w:r>
          <w:rPr>
            <w:color w:val="007566"/>
            <w:u w:val="single"/>
          </w:rPr>
          <w:t>ANSSI logging architecture guide, version 2.0, January 2022</w:t>
        </w:r>
      </w:hyperlink>
      <w:r>
        <w:t xml:space="preserve"> addresses time, coverage, transport, permissions and retention, including R3–R6, R9–R17 and R24–R27. </w:t>
      </w:r>
      <w:hyperlink r:id="rId9">
        <w:r>
          <w:rPr>
            <w:color w:val="007566"/>
            <w:u w:val="single"/>
          </w:rPr>
          <w:t>NIST SP 800-61 revision 3</w:t>
        </w:r>
      </w:hyperlink>
      <w:r>
        <w:t xml:space="preserve"> provides context for assessment and protection of investigation records.</w:t>
      </w:r>
    </w:p>
    <w:p w14:paraId="1BEAA93E" w14:textId="77777777" w:rsidR="00632803" w:rsidRDefault="001B1ED0">
      <w:pPr>
        <w:spacing w:after="60" w:line="254" w:lineRule="auto"/>
      </w:pPr>
      <w:r>
        <w:t>The proposed matrices, uses, coverage states, roles and scenarios are local choices to approve and test, not product-capability promises. Adapt official recommendations to actual systems and obligations. This document does not replace privacy assessment or the technical expertise required for reliable collection and defensible interpretation.</w:t>
      </w:r>
    </w:p>
    <w:sectPr w:rsidR="00632803"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B85A4" w14:textId="77777777" w:rsidR="001B1ED0" w:rsidRDefault="001B1ED0">
      <w:pPr>
        <w:spacing w:after="0" w:line="240" w:lineRule="auto"/>
      </w:pPr>
      <w:r>
        <w:separator/>
      </w:r>
    </w:p>
  </w:endnote>
  <w:endnote w:type="continuationSeparator" w:id="0">
    <w:p w14:paraId="445A41E9" w14:textId="77777777" w:rsidR="001B1ED0" w:rsidRDefault="001B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4E5E" w14:textId="77777777" w:rsidR="00FE6846" w:rsidRDefault="00FE684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E0E9" w14:textId="77777777" w:rsidR="00632803" w:rsidRDefault="001B1ED0">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7621" w14:textId="77777777" w:rsidR="00FE6846" w:rsidRDefault="00FE68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CC0D" w14:textId="77777777" w:rsidR="001B1ED0" w:rsidRDefault="001B1ED0">
      <w:pPr>
        <w:spacing w:after="0" w:line="240" w:lineRule="auto"/>
      </w:pPr>
      <w:r>
        <w:separator/>
      </w:r>
    </w:p>
  </w:footnote>
  <w:footnote w:type="continuationSeparator" w:id="0">
    <w:p w14:paraId="534A5A11" w14:textId="77777777" w:rsidR="001B1ED0" w:rsidRDefault="001B1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5AD1" w14:textId="77777777" w:rsidR="00FE6846" w:rsidRDefault="00FE684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98E78" w14:textId="77777777" w:rsidR="00632803" w:rsidRDefault="001B1ED0">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9279" w14:textId="77777777" w:rsidR="00FE6846" w:rsidRDefault="00FE68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11129280">
    <w:abstractNumId w:val="8"/>
  </w:num>
  <w:num w:numId="2" w16cid:durableId="1083797677">
    <w:abstractNumId w:val="6"/>
  </w:num>
  <w:num w:numId="3" w16cid:durableId="1596279980">
    <w:abstractNumId w:val="5"/>
  </w:num>
  <w:num w:numId="4" w16cid:durableId="843857409">
    <w:abstractNumId w:val="4"/>
  </w:num>
  <w:num w:numId="5" w16cid:durableId="902565061">
    <w:abstractNumId w:val="7"/>
  </w:num>
  <w:num w:numId="6" w16cid:durableId="1143817413">
    <w:abstractNumId w:val="3"/>
  </w:num>
  <w:num w:numId="7" w16cid:durableId="729041260">
    <w:abstractNumId w:val="2"/>
  </w:num>
  <w:num w:numId="8" w16cid:durableId="103037205">
    <w:abstractNumId w:val="1"/>
  </w:num>
  <w:num w:numId="9" w16cid:durableId="1270702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ED0"/>
    <w:rsid w:val="002912F5"/>
    <w:rsid w:val="0029639D"/>
    <w:rsid w:val="00326F90"/>
    <w:rsid w:val="00632803"/>
    <w:rsid w:val="00AA1D8D"/>
    <w:rsid w:val="00B47730"/>
    <w:rsid w:val="00CB0664"/>
    <w:rsid w:val="00FC693F"/>
    <w:rsid w:val="00FE6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C766AB"/>
  <w14:defaultImageDpi w14:val="300"/>
  <w15:docId w15:val="{3118F895-876B-4E80-B4B9-6C79ED597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sservices.cyber.gouv.fr/documents-guides/anssi-guide-recommandations_securite_architecture_systeme_journalisation.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rc.nist.gov/pubs/sp/800/61/r3/fin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3142</Words>
  <Characters>17285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logging and monitoring policy</dc:title>
  <dc:subject>Policy</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2026-10-16T11:31:00Z</dcterms:modified>
  <cp:category/>
  <dc:language>en-GB</dc:language>
</cp:coreProperties>
</file>