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F120D" w14:textId="77777777" w:rsidR="003F3337" w:rsidRDefault="00E1362A">
      <w:pPr>
        <w:pStyle w:val="Titre"/>
        <w:keepNext/>
        <w:pBdr>
          <w:bottom w:val="nil"/>
        </w:pBdr>
        <w:spacing w:before="100" w:after="160"/>
      </w:pPr>
      <w:r>
        <w:rPr>
          <w:b/>
          <w:sz w:val="48"/>
        </w:rPr>
        <w:t>Vulnerability and patch management policy</w:t>
      </w:r>
    </w:p>
    <w:p w14:paraId="1B04615B" w14:textId="77777777" w:rsidR="003F3337" w:rsidRDefault="00E1362A">
      <w:pPr>
        <w:keepNext/>
        <w:spacing w:after="240"/>
      </w:pPr>
      <w:r>
        <w:rPr>
          <w:color w:val="566F72"/>
          <w:sz w:val="18"/>
        </w:rPr>
        <w:t>Policy  |  English · Template to adapt  |  v3.0 · 2026-10-16</w:t>
      </w:r>
    </w:p>
    <w:p w14:paraId="1217915D" w14:textId="77777777" w:rsidR="003F3337" w:rsidRDefault="00E1362A">
      <w:pPr>
        <w:spacing w:after="60" w:line="254" w:lineRule="auto"/>
      </w:pPr>
      <w:r>
        <w:t>Template version: 3.0. Type: policy and operational procedure. Proposed adoption profile: an organization of approximately 80 people, with user devices, hosted services and IT operations potentially managed by a supplier. This profile makes no statement about your business. An internal owner retains prioritization, interruption, exception and risk-acceptance decisions even when discovery and deployment are outsourced.</w:t>
      </w:r>
    </w:p>
    <w:p w14:paraId="2D306431" w14:textId="77777777" w:rsidR="003F3337" w:rsidRDefault="00E1362A">
      <w:pPr>
        <w:spacing w:after="60" w:line="254" w:lineRule="auto"/>
      </w:pPr>
      <w:r>
        <w:t>After adaptation and adoption, “must” and the instructions below apply within approved scope. The policy owner must complete fields, confirm capabilities and contracts and obtain named approval. This policy guarantees neither compliance nor absence of vulnerabilities. Schedules require local decisions; no universal remediation deadline is introduced. The document must not be presented as proof that the adopting organization already performs its controls.</w:t>
      </w:r>
    </w:p>
    <w:p w14:paraId="3480899D" w14:textId="77777777" w:rsidR="003F3337" w:rsidRDefault="00E1362A">
      <w:pPr>
        <w:pStyle w:val="Titre1"/>
      </w:pPr>
      <w:r>
        <w:rPr>
          <w:b w:val="0"/>
        </w:rPr>
        <w:t>1. Purpose, scope and adoption</w:t>
      </w:r>
    </w:p>
    <w:p w14:paraId="422C0F65" w14:textId="77777777" w:rsidR="003F3337" w:rsidRDefault="00E1362A">
      <w:pPr>
        <w:spacing w:after="60" w:line="254" w:lineRule="auto"/>
      </w:pPr>
      <w:r>
        <w:t>This policy organizes discovery, assessment, treatment and verification of exposure. It covers systems, applications, libraries, network devices, firmware and services included in inventory. Distinguish what the organization administers, what the supplier patches and which settings remain the organization's responsibility. Describing a service as cloud-hosted is not a sufficient allocation of responsibility.</w:t>
      </w:r>
    </w:p>
    <w:p w14:paraId="2F577AD9" w14:textId="77777777" w:rsidR="003F3337" w:rsidRDefault="00E1362A">
      <w:pPr>
        <w:spacing w:after="60" w:line="254" w:lineRule="auto"/>
      </w:pPr>
      <w:r>
        <w:t>Scope must address remote devices, infrequently connected equipment, administrative workstations, backup infrastructure, exposed services and relevant development components. Industrial or sensitive systems follow methods approved by their safety owners. Exclusions retain asset, reason, owner and risk treatment. An asset must not disappear from inventory merely to improve an indicator.</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157"/>
        <w:gridCol w:w="3281"/>
        <w:gridCol w:w="2157"/>
        <w:gridCol w:w="2157"/>
      </w:tblGrid>
      <w:tr w:rsidR="003F3337" w14:paraId="71FA6CA7" w14:textId="77777777">
        <w:trPr>
          <w:cantSplit/>
          <w:tblHeader/>
          <w:jc w:val="center"/>
        </w:trPr>
        <w:tc>
          <w:tcPr>
            <w:tcW w:w="2157" w:type="dxa"/>
            <w:shd w:val="clear" w:color="auto" w:fill="DCECE7"/>
            <w:tcMar>
              <w:top w:w="85" w:type="dxa"/>
              <w:left w:w="85" w:type="dxa"/>
              <w:bottom w:w="85" w:type="dxa"/>
              <w:right w:w="85" w:type="dxa"/>
            </w:tcMar>
          </w:tcPr>
          <w:p w14:paraId="4A10928D" w14:textId="77777777" w:rsidR="003F3337" w:rsidRDefault="00E1362A">
            <w:pPr>
              <w:keepNext/>
              <w:spacing w:before="40" w:after="40"/>
            </w:pPr>
            <w:r>
              <w:rPr>
                <w:b/>
                <w:sz w:val="18"/>
              </w:rPr>
              <w:t>Adoption decision</w:t>
            </w:r>
          </w:p>
        </w:tc>
        <w:tc>
          <w:tcPr>
            <w:tcW w:w="3281" w:type="dxa"/>
            <w:shd w:val="clear" w:color="auto" w:fill="DCECE7"/>
            <w:tcMar>
              <w:top w:w="85" w:type="dxa"/>
              <w:left w:w="85" w:type="dxa"/>
              <w:bottom w:w="85" w:type="dxa"/>
              <w:right w:w="85" w:type="dxa"/>
            </w:tcMar>
          </w:tcPr>
          <w:p w14:paraId="78D2FC24" w14:textId="77777777" w:rsidR="003F3337" w:rsidRDefault="00E1362A">
            <w:pPr>
              <w:keepNext/>
              <w:spacing w:before="40" w:after="40"/>
            </w:pPr>
            <w:r>
              <w:rPr>
                <w:b/>
                <w:sz w:val="18"/>
              </w:rPr>
              <w:t>Local value</w:t>
            </w:r>
          </w:p>
        </w:tc>
        <w:tc>
          <w:tcPr>
            <w:tcW w:w="2157" w:type="dxa"/>
            <w:shd w:val="clear" w:color="auto" w:fill="DCECE7"/>
            <w:tcMar>
              <w:top w:w="85" w:type="dxa"/>
              <w:left w:w="85" w:type="dxa"/>
              <w:bottom w:w="85" w:type="dxa"/>
              <w:right w:w="85" w:type="dxa"/>
            </w:tcMar>
          </w:tcPr>
          <w:p w14:paraId="511FF7E0" w14:textId="77777777" w:rsidR="003F3337" w:rsidRDefault="00E1362A">
            <w:pPr>
              <w:keepNext/>
              <w:spacing w:before="40" w:after="40"/>
            </w:pPr>
            <w:r>
              <w:rPr>
                <w:b/>
                <w:sz w:val="18"/>
              </w:rPr>
              <w:t>Authority</w:t>
            </w:r>
          </w:p>
        </w:tc>
        <w:tc>
          <w:tcPr>
            <w:tcW w:w="2157" w:type="dxa"/>
            <w:shd w:val="clear" w:color="auto" w:fill="DCECE7"/>
            <w:tcMar>
              <w:top w:w="85" w:type="dxa"/>
              <w:left w:w="85" w:type="dxa"/>
              <w:bottom w:w="85" w:type="dxa"/>
              <w:right w:w="85" w:type="dxa"/>
            </w:tcMar>
          </w:tcPr>
          <w:p w14:paraId="52751D86" w14:textId="77777777" w:rsidR="003F3337" w:rsidRDefault="00E1362A">
            <w:pPr>
              <w:keepNext/>
              <w:spacing w:before="40" w:after="40"/>
            </w:pPr>
            <w:r>
              <w:rPr>
                <w:b/>
                <w:sz w:val="18"/>
              </w:rPr>
              <w:t>Evidence</w:t>
            </w:r>
          </w:p>
        </w:tc>
      </w:tr>
      <w:tr w:rsidR="003F3337" w14:paraId="54C8B1E7" w14:textId="77777777">
        <w:trPr>
          <w:cantSplit/>
          <w:jc w:val="center"/>
        </w:trPr>
        <w:tc>
          <w:tcPr>
            <w:tcW w:w="2157" w:type="dxa"/>
            <w:tcMar>
              <w:top w:w="85" w:type="dxa"/>
              <w:left w:w="85" w:type="dxa"/>
              <w:bottom w:w="85" w:type="dxa"/>
              <w:right w:w="85" w:type="dxa"/>
            </w:tcMar>
          </w:tcPr>
          <w:p w14:paraId="2F272DBE" w14:textId="77777777" w:rsidR="003F3337" w:rsidRDefault="00E1362A">
            <w:pPr>
              <w:spacing w:before="40" w:after="40"/>
            </w:pPr>
            <w:r>
              <w:rPr>
                <w:sz w:val="18"/>
              </w:rPr>
              <w:t>Covered services and assets</w:t>
            </w:r>
          </w:p>
        </w:tc>
        <w:tc>
          <w:tcPr>
            <w:tcW w:w="3281" w:type="dxa"/>
            <w:tcMar>
              <w:top w:w="85" w:type="dxa"/>
              <w:left w:w="85" w:type="dxa"/>
              <w:bottom w:w="85" w:type="dxa"/>
              <w:right w:w="85" w:type="dxa"/>
            </w:tcMar>
          </w:tcPr>
          <w:p w14:paraId="0D129B3B" w14:textId="77777777" w:rsidR="003F3337" w:rsidRDefault="00E1362A">
            <w:pPr>
              <w:spacing w:before="40" w:after="40"/>
            </w:pPr>
            <w:r>
              <w:rPr>
                <w:sz w:val="18"/>
              </w:rPr>
              <w:t>[TO COMPLETE: inventories, exclusions, supplier boundaries]</w:t>
            </w:r>
          </w:p>
        </w:tc>
        <w:tc>
          <w:tcPr>
            <w:tcW w:w="2157" w:type="dxa"/>
            <w:tcMar>
              <w:top w:w="85" w:type="dxa"/>
              <w:left w:w="85" w:type="dxa"/>
              <w:bottom w:w="85" w:type="dxa"/>
              <w:right w:w="85" w:type="dxa"/>
            </w:tcMar>
          </w:tcPr>
          <w:p w14:paraId="1DD9EBAB" w14:textId="77777777" w:rsidR="003F3337" w:rsidRDefault="00E1362A">
            <w:pPr>
              <w:spacing w:before="40" w:after="40"/>
            </w:pPr>
            <w:r>
              <w:rPr>
                <w:sz w:val="18"/>
              </w:rPr>
              <w:t>Technical and business management</w:t>
            </w:r>
          </w:p>
        </w:tc>
        <w:tc>
          <w:tcPr>
            <w:tcW w:w="2157" w:type="dxa"/>
            <w:tcMar>
              <w:top w:w="85" w:type="dxa"/>
              <w:left w:w="85" w:type="dxa"/>
              <w:bottom w:w="85" w:type="dxa"/>
              <w:right w:w="85" w:type="dxa"/>
            </w:tcMar>
          </w:tcPr>
          <w:p w14:paraId="4C32D2AA" w14:textId="77777777" w:rsidR="003F3337" w:rsidRDefault="00E1362A">
            <w:pPr>
              <w:spacing w:before="40" w:after="40"/>
            </w:pPr>
            <w:r>
              <w:rPr>
                <w:sz w:val="18"/>
              </w:rPr>
              <w:t>List reconciled with contracts</w:t>
            </w:r>
          </w:p>
        </w:tc>
      </w:tr>
      <w:tr w:rsidR="003F3337" w14:paraId="4A110B4B" w14:textId="77777777">
        <w:trPr>
          <w:cantSplit/>
          <w:jc w:val="center"/>
        </w:trPr>
        <w:tc>
          <w:tcPr>
            <w:tcW w:w="2157" w:type="dxa"/>
            <w:shd w:val="clear" w:color="auto" w:fill="F5F7F2"/>
            <w:tcMar>
              <w:top w:w="85" w:type="dxa"/>
              <w:left w:w="85" w:type="dxa"/>
              <w:bottom w:w="85" w:type="dxa"/>
              <w:right w:w="85" w:type="dxa"/>
            </w:tcMar>
          </w:tcPr>
          <w:p w14:paraId="325DC535" w14:textId="77777777" w:rsidR="003F3337" w:rsidRDefault="00E1362A">
            <w:pPr>
              <w:spacing w:before="40" w:after="40"/>
            </w:pPr>
            <w:r>
              <w:rPr>
                <w:sz w:val="18"/>
              </w:rPr>
              <w:t>Owners and deputies</w:t>
            </w:r>
          </w:p>
        </w:tc>
        <w:tc>
          <w:tcPr>
            <w:tcW w:w="3281" w:type="dxa"/>
            <w:shd w:val="clear" w:color="auto" w:fill="F5F7F2"/>
            <w:tcMar>
              <w:top w:w="85" w:type="dxa"/>
              <w:left w:w="85" w:type="dxa"/>
              <w:bottom w:w="85" w:type="dxa"/>
              <w:right w:w="85" w:type="dxa"/>
            </w:tcMar>
          </w:tcPr>
          <w:p w14:paraId="5263575F" w14:textId="77777777" w:rsidR="003F3337" w:rsidRDefault="00E1362A">
            <w:pPr>
              <w:spacing w:before="40" w:after="40"/>
            </w:pPr>
            <w:r>
              <w:rPr>
                <w:sz w:val="18"/>
              </w:rPr>
              <w:t>[TO COMPLETE: lead, operators, security, approvers]</w:t>
            </w:r>
          </w:p>
        </w:tc>
        <w:tc>
          <w:tcPr>
            <w:tcW w:w="2157" w:type="dxa"/>
            <w:shd w:val="clear" w:color="auto" w:fill="F5F7F2"/>
            <w:tcMar>
              <w:top w:w="85" w:type="dxa"/>
              <w:left w:w="85" w:type="dxa"/>
              <w:bottom w:w="85" w:type="dxa"/>
              <w:right w:w="85" w:type="dxa"/>
            </w:tcMar>
          </w:tcPr>
          <w:p w14:paraId="481BBE8A" w14:textId="77777777" w:rsidR="003F3337" w:rsidRDefault="00E1362A">
            <w:pPr>
              <w:spacing w:before="40" w:after="40"/>
            </w:pPr>
            <w:r>
              <w:rPr>
                <w:sz w:val="18"/>
              </w:rPr>
              <w:t>Management</w:t>
            </w:r>
          </w:p>
        </w:tc>
        <w:tc>
          <w:tcPr>
            <w:tcW w:w="2157" w:type="dxa"/>
            <w:shd w:val="clear" w:color="auto" w:fill="F5F7F2"/>
            <w:tcMar>
              <w:top w:w="85" w:type="dxa"/>
              <w:left w:w="85" w:type="dxa"/>
              <w:bottom w:w="85" w:type="dxa"/>
              <w:right w:w="85" w:type="dxa"/>
            </w:tcMar>
          </w:tcPr>
          <w:p w14:paraId="6B69849A" w14:textId="77777777" w:rsidR="003F3337" w:rsidRDefault="00E1362A">
            <w:pPr>
              <w:spacing w:before="40" w:after="40"/>
            </w:pPr>
            <w:r>
              <w:rPr>
                <w:sz w:val="18"/>
              </w:rPr>
              <w:t>Delegation and acceptance</w:t>
            </w:r>
          </w:p>
        </w:tc>
      </w:tr>
      <w:tr w:rsidR="003F3337" w14:paraId="085B1980" w14:textId="77777777">
        <w:trPr>
          <w:cantSplit/>
          <w:jc w:val="center"/>
        </w:trPr>
        <w:tc>
          <w:tcPr>
            <w:tcW w:w="2157" w:type="dxa"/>
            <w:tcMar>
              <w:top w:w="85" w:type="dxa"/>
              <w:left w:w="85" w:type="dxa"/>
              <w:bottom w:w="85" w:type="dxa"/>
              <w:right w:w="85" w:type="dxa"/>
            </w:tcMar>
          </w:tcPr>
          <w:p w14:paraId="0AEB2620" w14:textId="77777777" w:rsidR="003F3337" w:rsidRDefault="00E1362A">
            <w:pPr>
              <w:spacing w:before="40" w:after="40"/>
            </w:pPr>
            <w:r>
              <w:rPr>
                <w:sz w:val="18"/>
              </w:rPr>
              <w:t>Priorities and commitments</w:t>
            </w:r>
          </w:p>
        </w:tc>
        <w:tc>
          <w:tcPr>
            <w:tcW w:w="3281" w:type="dxa"/>
            <w:tcMar>
              <w:top w:w="85" w:type="dxa"/>
              <w:left w:w="85" w:type="dxa"/>
              <w:bottom w:w="85" w:type="dxa"/>
              <w:right w:w="85" w:type="dxa"/>
            </w:tcMar>
          </w:tcPr>
          <w:p w14:paraId="7A223FFC" w14:textId="77777777" w:rsidR="003F3337" w:rsidRDefault="00E1362A">
            <w:pPr>
              <w:spacing w:before="40" w:after="40"/>
            </w:pPr>
            <w:r>
              <w:rPr>
                <w:sz w:val="18"/>
              </w:rPr>
              <w:t>[TO COMPLETE: levels, starting event, local targets]</w:t>
            </w:r>
          </w:p>
        </w:tc>
        <w:tc>
          <w:tcPr>
            <w:tcW w:w="2157" w:type="dxa"/>
            <w:tcMar>
              <w:top w:w="85" w:type="dxa"/>
              <w:left w:w="85" w:type="dxa"/>
              <w:bottom w:w="85" w:type="dxa"/>
              <w:right w:w="85" w:type="dxa"/>
            </w:tcMar>
          </w:tcPr>
          <w:p w14:paraId="0EFDA6C1" w14:textId="77777777" w:rsidR="003F3337" w:rsidRDefault="00E1362A">
            <w:pPr>
              <w:spacing w:before="40" w:after="40"/>
            </w:pPr>
            <w:r>
              <w:rPr>
                <w:sz w:val="18"/>
              </w:rPr>
              <w:t>Risk authority</w:t>
            </w:r>
          </w:p>
        </w:tc>
        <w:tc>
          <w:tcPr>
            <w:tcW w:w="2157" w:type="dxa"/>
            <w:tcMar>
              <w:top w:w="85" w:type="dxa"/>
              <w:left w:w="85" w:type="dxa"/>
              <w:bottom w:w="85" w:type="dxa"/>
              <w:right w:w="85" w:type="dxa"/>
            </w:tcMar>
          </w:tcPr>
          <w:p w14:paraId="33F2E57F" w14:textId="77777777" w:rsidR="003F3337" w:rsidRDefault="00E1362A">
            <w:pPr>
              <w:spacing w:before="40" w:after="40"/>
            </w:pPr>
            <w:r>
              <w:rPr>
                <w:sz w:val="18"/>
              </w:rPr>
              <w:t>Exposure and resource justification</w:t>
            </w:r>
          </w:p>
        </w:tc>
      </w:tr>
      <w:tr w:rsidR="003F3337" w14:paraId="7648DB4F" w14:textId="77777777">
        <w:trPr>
          <w:cantSplit/>
          <w:jc w:val="center"/>
        </w:trPr>
        <w:tc>
          <w:tcPr>
            <w:tcW w:w="2157" w:type="dxa"/>
            <w:shd w:val="clear" w:color="auto" w:fill="F5F7F2"/>
            <w:tcMar>
              <w:top w:w="85" w:type="dxa"/>
              <w:left w:w="85" w:type="dxa"/>
              <w:bottom w:w="85" w:type="dxa"/>
              <w:right w:w="85" w:type="dxa"/>
            </w:tcMar>
          </w:tcPr>
          <w:p w14:paraId="29EDE73E" w14:textId="77777777" w:rsidR="003F3337" w:rsidRDefault="00E1362A">
            <w:pPr>
              <w:spacing w:before="40" w:after="40"/>
            </w:pPr>
            <w:r>
              <w:rPr>
                <w:sz w:val="18"/>
              </w:rPr>
              <w:t>Windows and emergencies</w:t>
            </w:r>
          </w:p>
        </w:tc>
        <w:tc>
          <w:tcPr>
            <w:tcW w:w="3281" w:type="dxa"/>
            <w:shd w:val="clear" w:color="auto" w:fill="F5F7F2"/>
            <w:tcMar>
              <w:top w:w="85" w:type="dxa"/>
              <w:left w:w="85" w:type="dxa"/>
              <w:bottom w:w="85" w:type="dxa"/>
              <w:right w:w="85" w:type="dxa"/>
            </w:tcMar>
          </w:tcPr>
          <w:p w14:paraId="26CD01A7" w14:textId="77777777" w:rsidR="003F3337" w:rsidRDefault="00E1362A">
            <w:pPr>
              <w:spacing w:before="40" w:after="40"/>
            </w:pPr>
            <w:r>
              <w:rPr>
                <w:sz w:val="18"/>
              </w:rPr>
              <w:t>[TO COMPLETE: cycles, authorization, stop and fallback]</w:t>
            </w:r>
          </w:p>
        </w:tc>
        <w:tc>
          <w:tcPr>
            <w:tcW w:w="2157" w:type="dxa"/>
            <w:shd w:val="clear" w:color="auto" w:fill="F5F7F2"/>
            <w:tcMar>
              <w:top w:w="85" w:type="dxa"/>
              <w:left w:w="85" w:type="dxa"/>
              <w:bottom w:w="85" w:type="dxa"/>
              <w:right w:w="85" w:type="dxa"/>
            </w:tcMar>
          </w:tcPr>
          <w:p w14:paraId="21C52C20" w14:textId="77777777" w:rsidR="003F3337" w:rsidRDefault="00E1362A">
            <w:pPr>
              <w:spacing w:before="40" w:after="40"/>
            </w:pPr>
            <w:r>
              <w:rPr>
                <w:sz w:val="18"/>
              </w:rPr>
              <w:t>Business and operations</w:t>
            </w:r>
          </w:p>
        </w:tc>
        <w:tc>
          <w:tcPr>
            <w:tcW w:w="2157" w:type="dxa"/>
            <w:shd w:val="clear" w:color="auto" w:fill="F5F7F2"/>
            <w:tcMar>
              <w:top w:w="85" w:type="dxa"/>
              <w:left w:w="85" w:type="dxa"/>
              <w:bottom w:w="85" w:type="dxa"/>
              <w:right w:w="85" w:type="dxa"/>
            </w:tcMar>
          </w:tcPr>
          <w:p w14:paraId="243A93E7" w14:textId="77777777" w:rsidR="003F3337" w:rsidRDefault="00E1362A">
            <w:pPr>
              <w:spacing w:before="40" w:after="40"/>
            </w:pPr>
            <w:r>
              <w:rPr>
                <w:sz w:val="18"/>
              </w:rPr>
              <w:t>Tested procedure</w:t>
            </w:r>
          </w:p>
        </w:tc>
      </w:tr>
      <w:tr w:rsidR="003F3337" w14:paraId="09E4A0EA" w14:textId="77777777">
        <w:trPr>
          <w:cantSplit/>
          <w:jc w:val="center"/>
        </w:trPr>
        <w:tc>
          <w:tcPr>
            <w:tcW w:w="2157" w:type="dxa"/>
            <w:tcMar>
              <w:top w:w="85" w:type="dxa"/>
              <w:left w:w="85" w:type="dxa"/>
              <w:bottom w:w="85" w:type="dxa"/>
              <w:right w:w="85" w:type="dxa"/>
            </w:tcMar>
          </w:tcPr>
          <w:p w14:paraId="64125018" w14:textId="77777777" w:rsidR="003F3337" w:rsidRDefault="00E1362A">
            <w:pPr>
              <w:spacing w:before="40" w:after="40"/>
            </w:pPr>
            <w:r>
              <w:rPr>
                <w:sz w:val="18"/>
              </w:rPr>
              <w:t>Version and review</w:t>
            </w:r>
          </w:p>
        </w:tc>
        <w:tc>
          <w:tcPr>
            <w:tcW w:w="3281" w:type="dxa"/>
            <w:tcMar>
              <w:top w:w="85" w:type="dxa"/>
              <w:left w:w="85" w:type="dxa"/>
              <w:bottom w:w="85" w:type="dxa"/>
              <w:right w:w="85" w:type="dxa"/>
            </w:tcMar>
          </w:tcPr>
          <w:p w14:paraId="2D97A63A" w14:textId="77777777" w:rsidR="003F3337" w:rsidRDefault="00E1362A">
            <w:pPr>
              <w:spacing w:before="40" w:after="40"/>
            </w:pPr>
            <w:r>
              <w:rPr>
                <w:sz w:val="18"/>
              </w:rPr>
              <w:t>[TO COMPLETE: local version, effective date, review, signatures]</w:t>
            </w:r>
          </w:p>
        </w:tc>
        <w:tc>
          <w:tcPr>
            <w:tcW w:w="2157" w:type="dxa"/>
            <w:tcMar>
              <w:top w:w="85" w:type="dxa"/>
              <w:left w:w="85" w:type="dxa"/>
              <w:bottom w:w="85" w:type="dxa"/>
              <w:right w:w="85" w:type="dxa"/>
            </w:tcMar>
          </w:tcPr>
          <w:p w14:paraId="2DD0BC10" w14:textId="77777777" w:rsidR="003F3337" w:rsidRDefault="00E1362A">
            <w:pPr>
              <w:spacing w:before="40" w:after="40"/>
            </w:pPr>
            <w:r>
              <w:rPr>
                <w:sz w:val="18"/>
              </w:rPr>
              <w:t>Policy owner</w:t>
            </w:r>
          </w:p>
        </w:tc>
        <w:tc>
          <w:tcPr>
            <w:tcW w:w="2157" w:type="dxa"/>
            <w:tcMar>
              <w:top w:w="85" w:type="dxa"/>
              <w:left w:w="85" w:type="dxa"/>
              <w:bottom w:w="85" w:type="dxa"/>
              <w:right w:w="85" w:type="dxa"/>
            </w:tcMar>
          </w:tcPr>
          <w:p w14:paraId="3BCB861B" w14:textId="77777777" w:rsidR="003F3337" w:rsidRDefault="00E1362A">
            <w:pPr>
              <w:spacing w:before="40" w:after="40"/>
            </w:pPr>
            <w:r>
              <w:rPr>
                <w:sz w:val="18"/>
              </w:rPr>
              <w:t>Approved distributed document</w:t>
            </w:r>
          </w:p>
        </w:tc>
      </w:tr>
    </w:tbl>
    <w:p w14:paraId="22FDE217" w14:textId="77777777" w:rsidR="003F3337" w:rsidRDefault="003F3337">
      <w:pPr>
        <w:spacing w:line="40" w:lineRule="exact"/>
      </w:pPr>
    </w:p>
    <w:p w14:paraId="00D73EDC" w14:textId="77777777" w:rsidR="003F3337" w:rsidRDefault="00E1362A">
      <w:pPr>
        <w:spacing w:after="60" w:line="254" w:lineRule="auto"/>
      </w:pPr>
      <w:r>
        <w:t>Before declaring the process operational, follow an advisory through closure on a representative service, including a failure and an exception. If the IT provider cannot show deployment state or inventory coverage, record and treat that limitation before promising a service level. A tool's output is an input to acceptance, not a substitute for the acceptance decision.</w:t>
      </w:r>
    </w:p>
    <w:p w14:paraId="5C9341BB" w14:textId="77777777" w:rsidR="003F3337" w:rsidRDefault="00E1362A">
      <w:pPr>
        <w:pStyle w:val="Titre1"/>
      </w:pPr>
      <w:r>
        <w:rPr>
          <w:b w:val="0"/>
        </w:rPr>
        <w:t>2. Roles and decision boundaries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245"/>
        <w:gridCol w:w="3007"/>
        <w:gridCol w:w="2255"/>
        <w:gridCol w:w="2245"/>
      </w:tblGrid>
      <w:tr w:rsidR="003F3337" w14:paraId="42EF6102" w14:textId="77777777">
        <w:trPr>
          <w:cantSplit/>
          <w:tblHeader/>
          <w:jc w:val="center"/>
        </w:trPr>
        <w:tc>
          <w:tcPr>
            <w:tcW w:w="2245" w:type="dxa"/>
            <w:shd w:val="clear" w:color="auto" w:fill="DCECE7"/>
            <w:tcMar>
              <w:top w:w="85" w:type="dxa"/>
              <w:left w:w="85" w:type="dxa"/>
              <w:bottom w:w="85" w:type="dxa"/>
              <w:right w:w="85" w:type="dxa"/>
            </w:tcMar>
          </w:tcPr>
          <w:p w14:paraId="184D8B8A" w14:textId="77777777" w:rsidR="003F3337" w:rsidRDefault="00E1362A">
            <w:pPr>
              <w:keepNext/>
              <w:spacing w:before="40" w:after="40"/>
            </w:pPr>
            <w:r>
              <w:rPr>
                <w:b/>
                <w:sz w:val="18"/>
              </w:rPr>
              <w:t>Function</w:t>
            </w:r>
          </w:p>
        </w:tc>
        <w:tc>
          <w:tcPr>
            <w:tcW w:w="3007" w:type="dxa"/>
            <w:shd w:val="clear" w:color="auto" w:fill="DCECE7"/>
            <w:tcMar>
              <w:top w:w="85" w:type="dxa"/>
              <w:left w:w="85" w:type="dxa"/>
              <w:bottom w:w="85" w:type="dxa"/>
              <w:right w:w="85" w:type="dxa"/>
            </w:tcMar>
          </w:tcPr>
          <w:p w14:paraId="71EEDB96" w14:textId="77777777" w:rsidR="003F3337" w:rsidRDefault="00E1362A">
            <w:pPr>
              <w:keepNext/>
              <w:spacing w:before="40" w:after="40"/>
            </w:pPr>
            <w:r>
              <w:rPr>
                <w:b/>
                <w:sz w:val="18"/>
              </w:rPr>
              <w:t>Responsibility</w:t>
            </w:r>
          </w:p>
        </w:tc>
        <w:tc>
          <w:tcPr>
            <w:tcW w:w="2255" w:type="dxa"/>
            <w:shd w:val="clear" w:color="auto" w:fill="DCECE7"/>
            <w:tcMar>
              <w:top w:w="85" w:type="dxa"/>
              <w:left w:w="85" w:type="dxa"/>
              <w:bottom w:w="85" w:type="dxa"/>
              <w:right w:w="85" w:type="dxa"/>
            </w:tcMar>
          </w:tcPr>
          <w:p w14:paraId="736AFB01" w14:textId="77777777" w:rsidR="003F3337" w:rsidRDefault="00E1362A">
            <w:pPr>
              <w:keepNext/>
              <w:spacing w:before="40" w:after="40"/>
            </w:pPr>
            <w:r>
              <w:rPr>
                <w:b/>
                <w:sz w:val="18"/>
              </w:rPr>
              <w:t>Reserved decision</w:t>
            </w:r>
          </w:p>
        </w:tc>
        <w:tc>
          <w:tcPr>
            <w:tcW w:w="2245" w:type="dxa"/>
            <w:shd w:val="clear" w:color="auto" w:fill="DCECE7"/>
            <w:tcMar>
              <w:top w:w="85" w:type="dxa"/>
              <w:left w:w="85" w:type="dxa"/>
              <w:bottom w:w="85" w:type="dxa"/>
              <w:right w:w="85" w:type="dxa"/>
            </w:tcMar>
          </w:tcPr>
          <w:p w14:paraId="6A2C5CC2" w14:textId="77777777" w:rsidR="003F3337" w:rsidRDefault="00E1362A">
            <w:pPr>
              <w:keepNext/>
              <w:spacing w:before="40" w:after="40"/>
            </w:pPr>
            <w:r>
              <w:rPr>
                <w:b/>
                <w:sz w:val="18"/>
              </w:rPr>
              <w:t>Absence or failure</w:t>
            </w:r>
          </w:p>
        </w:tc>
      </w:tr>
      <w:tr w:rsidR="003F3337" w14:paraId="6E76EF07" w14:textId="77777777">
        <w:trPr>
          <w:cantSplit/>
          <w:jc w:val="center"/>
        </w:trPr>
        <w:tc>
          <w:tcPr>
            <w:tcW w:w="2245" w:type="dxa"/>
            <w:tcMar>
              <w:top w:w="85" w:type="dxa"/>
              <w:left w:w="85" w:type="dxa"/>
              <w:bottom w:w="85" w:type="dxa"/>
              <w:right w:w="85" w:type="dxa"/>
            </w:tcMar>
          </w:tcPr>
          <w:p w14:paraId="74695E18" w14:textId="77777777" w:rsidR="003F3337" w:rsidRDefault="00E1362A">
            <w:pPr>
              <w:spacing w:before="40" w:after="40"/>
            </w:pPr>
            <w:r>
              <w:rPr>
                <w:sz w:val="18"/>
              </w:rPr>
              <w:t>Internal owner</w:t>
            </w:r>
          </w:p>
        </w:tc>
        <w:tc>
          <w:tcPr>
            <w:tcW w:w="3007" w:type="dxa"/>
            <w:tcMar>
              <w:top w:w="85" w:type="dxa"/>
              <w:left w:w="85" w:type="dxa"/>
              <w:bottom w:w="85" w:type="dxa"/>
              <w:right w:w="85" w:type="dxa"/>
            </w:tcMar>
          </w:tcPr>
          <w:p w14:paraId="094BACCB" w14:textId="77777777" w:rsidR="003F3337" w:rsidRDefault="00E1362A">
            <w:pPr>
              <w:spacing w:before="40" w:after="40"/>
            </w:pPr>
            <w:r>
              <w:rPr>
                <w:sz w:val="18"/>
              </w:rPr>
              <w:t>Maintain scope, commitments, exceptions and reporting</w:t>
            </w:r>
          </w:p>
        </w:tc>
        <w:tc>
          <w:tcPr>
            <w:tcW w:w="2255" w:type="dxa"/>
            <w:tcMar>
              <w:top w:w="85" w:type="dxa"/>
              <w:left w:w="85" w:type="dxa"/>
              <w:bottom w:w="85" w:type="dxa"/>
              <w:right w:w="85" w:type="dxa"/>
            </w:tcMar>
          </w:tcPr>
          <w:p w14:paraId="373094C7" w14:textId="77777777" w:rsidR="003F3337" w:rsidRDefault="00E1362A">
            <w:pPr>
              <w:spacing w:before="40" w:after="40"/>
            </w:pPr>
            <w:r>
              <w:rPr>
                <w:sz w:val="18"/>
              </w:rPr>
              <w:t>Accept process readiness</w:t>
            </w:r>
          </w:p>
        </w:tc>
        <w:tc>
          <w:tcPr>
            <w:tcW w:w="2245" w:type="dxa"/>
            <w:tcMar>
              <w:top w:w="85" w:type="dxa"/>
              <w:left w:w="85" w:type="dxa"/>
              <w:bottom w:w="85" w:type="dxa"/>
              <w:right w:w="85" w:type="dxa"/>
            </w:tcMar>
          </w:tcPr>
          <w:p w14:paraId="5DC87680" w14:textId="77777777" w:rsidR="003F3337" w:rsidRDefault="00E1362A">
            <w:pPr>
              <w:spacing w:before="40" w:after="40"/>
            </w:pPr>
            <w:r>
              <w:rPr>
                <w:sz w:val="18"/>
              </w:rPr>
              <w:t>Named deputy with register access</w:t>
            </w:r>
          </w:p>
        </w:tc>
      </w:tr>
      <w:tr w:rsidR="003F3337" w14:paraId="6DA80919" w14:textId="77777777">
        <w:trPr>
          <w:cantSplit/>
          <w:jc w:val="center"/>
        </w:trPr>
        <w:tc>
          <w:tcPr>
            <w:tcW w:w="2245" w:type="dxa"/>
            <w:shd w:val="clear" w:color="auto" w:fill="F5F7F2"/>
            <w:tcMar>
              <w:top w:w="85" w:type="dxa"/>
              <w:left w:w="85" w:type="dxa"/>
              <w:bottom w:w="85" w:type="dxa"/>
              <w:right w:w="85" w:type="dxa"/>
            </w:tcMar>
          </w:tcPr>
          <w:p w14:paraId="63BCDA46" w14:textId="77777777" w:rsidR="003F3337" w:rsidRDefault="00E1362A">
            <w:pPr>
              <w:spacing w:before="40" w:after="40"/>
            </w:pPr>
            <w:r>
              <w:rPr>
                <w:sz w:val="18"/>
              </w:rPr>
              <w:lastRenderedPageBreak/>
              <w:t>Security or MSSP</w:t>
            </w:r>
          </w:p>
        </w:tc>
        <w:tc>
          <w:tcPr>
            <w:tcW w:w="3007" w:type="dxa"/>
            <w:shd w:val="clear" w:color="auto" w:fill="F5F7F2"/>
            <w:tcMar>
              <w:top w:w="85" w:type="dxa"/>
              <w:left w:w="85" w:type="dxa"/>
              <w:bottom w:w="85" w:type="dxa"/>
              <w:right w:w="85" w:type="dxa"/>
            </w:tcMar>
          </w:tcPr>
          <w:p w14:paraId="5F0E9DA6" w14:textId="77777777" w:rsidR="003F3337" w:rsidRDefault="00E1362A">
            <w:pPr>
              <w:spacing w:before="40" w:after="40"/>
            </w:pPr>
            <w:r>
              <w:rPr>
                <w:sz w:val="18"/>
              </w:rPr>
              <w:t>Assess advisories, plausible exploitation and priority</w:t>
            </w:r>
          </w:p>
        </w:tc>
        <w:tc>
          <w:tcPr>
            <w:tcW w:w="2255" w:type="dxa"/>
            <w:shd w:val="clear" w:color="auto" w:fill="F5F7F2"/>
            <w:tcMar>
              <w:top w:w="85" w:type="dxa"/>
              <w:left w:w="85" w:type="dxa"/>
              <w:bottom w:w="85" w:type="dxa"/>
              <w:right w:w="85" w:type="dxa"/>
            </w:tcMar>
          </w:tcPr>
          <w:p w14:paraId="4EC2CA90" w14:textId="77777777" w:rsidR="003F3337" w:rsidRDefault="00E1362A">
            <w:pPr>
              <w:spacing w:before="40" w:after="40"/>
            </w:pPr>
            <w:r>
              <w:rPr>
                <w:sz w:val="18"/>
              </w:rPr>
              <w:t>Recommend; cannot alone accept business risk</w:t>
            </w:r>
          </w:p>
        </w:tc>
        <w:tc>
          <w:tcPr>
            <w:tcW w:w="2245" w:type="dxa"/>
            <w:shd w:val="clear" w:color="auto" w:fill="F5F7F2"/>
            <w:tcMar>
              <w:top w:w="85" w:type="dxa"/>
              <w:left w:w="85" w:type="dxa"/>
              <w:bottom w:w="85" w:type="dxa"/>
              <w:right w:w="85" w:type="dxa"/>
            </w:tcMar>
          </w:tcPr>
          <w:p w14:paraId="21E1C750" w14:textId="77777777" w:rsidR="003F3337" w:rsidRDefault="00E1362A">
            <w:pPr>
              <w:spacing w:before="40" w:after="40"/>
            </w:pPr>
            <w:r>
              <w:rPr>
                <w:sz w:val="18"/>
              </w:rPr>
              <w:t>Security fallback and contract escalation</w:t>
            </w:r>
          </w:p>
        </w:tc>
      </w:tr>
      <w:tr w:rsidR="003F3337" w14:paraId="73FECA07" w14:textId="77777777">
        <w:trPr>
          <w:cantSplit/>
          <w:jc w:val="center"/>
        </w:trPr>
        <w:tc>
          <w:tcPr>
            <w:tcW w:w="2245" w:type="dxa"/>
            <w:tcMar>
              <w:top w:w="85" w:type="dxa"/>
              <w:left w:w="85" w:type="dxa"/>
              <w:bottom w:w="85" w:type="dxa"/>
              <w:right w:w="85" w:type="dxa"/>
            </w:tcMar>
          </w:tcPr>
          <w:p w14:paraId="6271F765" w14:textId="77777777" w:rsidR="003F3337" w:rsidRDefault="00E1362A">
            <w:pPr>
              <w:spacing w:before="40" w:after="40"/>
            </w:pPr>
            <w:r>
              <w:rPr>
                <w:sz w:val="18"/>
              </w:rPr>
              <w:t>IT provider or operator</w:t>
            </w:r>
          </w:p>
        </w:tc>
        <w:tc>
          <w:tcPr>
            <w:tcW w:w="3007" w:type="dxa"/>
            <w:tcMar>
              <w:top w:w="85" w:type="dxa"/>
              <w:left w:w="85" w:type="dxa"/>
              <w:bottom w:w="85" w:type="dxa"/>
              <w:right w:w="85" w:type="dxa"/>
            </w:tcMar>
          </w:tcPr>
          <w:p w14:paraId="492CCC83" w14:textId="77777777" w:rsidR="003F3337" w:rsidRDefault="00E1362A">
            <w:pPr>
              <w:spacing w:before="40" w:after="40"/>
            </w:pPr>
            <w:r>
              <w:rPr>
                <w:sz w:val="18"/>
              </w:rPr>
              <w:t>Check versions, test, deploy and supply evidence</w:t>
            </w:r>
          </w:p>
        </w:tc>
        <w:tc>
          <w:tcPr>
            <w:tcW w:w="2255" w:type="dxa"/>
            <w:tcMar>
              <w:top w:w="85" w:type="dxa"/>
              <w:left w:w="85" w:type="dxa"/>
              <w:bottom w:w="85" w:type="dxa"/>
              <w:right w:w="85" w:type="dxa"/>
            </w:tcMar>
          </w:tcPr>
          <w:p w14:paraId="56AE89DE" w14:textId="77777777" w:rsidR="003F3337" w:rsidRDefault="00E1362A">
            <w:pPr>
              <w:spacing w:before="40" w:after="40"/>
            </w:pPr>
            <w:r>
              <w:rPr>
                <w:sz w:val="18"/>
              </w:rPr>
              <w:t>Changes within approved mandate only</w:t>
            </w:r>
          </w:p>
        </w:tc>
        <w:tc>
          <w:tcPr>
            <w:tcW w:w="2245" w:type="dxa"/>
            <w:tcMar>
              <w:top w:w="85" w:type="dxa"/>
              <w:left w:w="85" w:type="dxa"/>
              <w:bottom w:w="85" w:type="dxa"/>
              <w:right w:w="85" w:type="dxa"/>
            </w:tcMar>
          </w:tcPr>
          <w:p w14:paraId="00EBE00C" w14:textId="77777777" w:rsidR="003F3337" w:rsidRDefault="00E1362A">
            <w:pPr>
              <w:spacing w:before="40" w:after="40"/>
            </w:pPr>
            <w:r>
              <w:rPr>
                <w:sz w:val="18"/>
              </w:rPr>
              <w:t>Authorized alternate</w:t>
            </w:r>
          </w:p>
        </w:tc>
      </w:tr>
      <w:tr w:rsidR="003F3337" w14:paraId="191CD7C8" w14:textId="77777777">
        <w:trPr>
          <w:cantSplit/>
          <w:jc w:val="center"/>
        </w:trPr>
        <w:tc>
          <w:tcPr>
            <w:tcW w:w="2245" w:type="dxa"/>
            <w:shd w:val="clear" w:color="auto" w:fill="F5F7F2"/>
            <w:tcMar>
              <w:top w:w="85" w:type="dxa"/>
              <w:left w:w="85" w:type="dxa"/>
              <w:bottom w:w="85" w:type="dxa"/>
              <w:right w:w="85" w:type="dxa"/>
            </w:tcMar>
          </w:tcPr>
          <w:p w14:paraId="10996C0D" w14:textId="77777777" w:rsidR="003F3337" w:rsidRDefault="00E1362A">
            <w:pPr>
              <w:spacing w:before="40" w:after="40"/>
            </w:pPr>
            <w:r>
              <w:rPr>
                <w:sz w:val="18"/>
              </w:rPr>
              <w:t>Business owner</w:t>
            </w:r>
          </w:p>
        </w:tc>
        <w:tc>
          <w:tcPr>
            <w:tcW w:w="3007" w:type="dxa"/>
            <w:shd w:val="clear" w:color="auto" w:fill="F5F7F2"/>
            <w:tcMar>
              <w:top w:w="85" w:type="dxa"/>
              <w:left w:w="85" w:type="dxa"/>
              <w:bottom w:w="85" w:type="dxa"/>
              <w:right w:w="85" w:type="dxa"/>
            </w:tcMar>
          </w:tcPr>
          <w:p w14:paraId="68D2F753" w14:textId="77777777" w:rsidR="003F3337" w:rsidRDefault="00E1362A">
            <w:pPr>
              <w:spacing w:before="40" w:after="40"/>
            </w:pPr>
            <w:r>
              <w:rPr>
                <w:sz w:val="18"/>
              </w:rPr>
              <w:t>Assess interruption and verify service</w:t>
            </w:r>
          </w:p>
        </w:tc>
        <w:tc>
          <w:tcPr>
            <w:tcW w:w="2255" w:type="dxa"/>
            <w:shd w:val="clear" w:color="auto" w:fill="F5F7F2"/>
            <w:tcMar>
              <w:top w:w="85" w:type="dxa"/>
              <w:left w:w="85" w:type="dxa"/>
              <w:bottom w:w="85" w:type="dxa"/>
              <w:right w:w="85" w:type="dxa"/>
            </w:tcMar>
          </w:tcPr>
          <w:p w14:paraId="00672BBC" w14:textId="77777777" w:rsidR="003F3337" w:rsidRDefault="00E1362A">
            <w:pPr>
              <w:spacing w:before="40" w:after="40"/>
            </w:pPr>
            <w:r>
              <w:rPr>
                <w:sz w:val="18"/>
              </w:rPr>
              <w:t>Accept window and functional outcome</w:t>
            </w:r>
          </w:p>
        </w:tc>
        <w:tc>
          <w:tcPr>
            <w:tcW w:w="2245" w:type="dxa"/>
            <w:shd w:val="clear" w:color="auto" w:fill="F5F7F2"/>
            <w:tcMar>
              <w:top w:w="85" w:type="dxa"/>
              <w:left w:w="85" w:type="dxa"/>
              <w:bottom w:w="85" w:type="dxa"/>
              <w:right w:w="85" w:type="dxa"/>
            </w:tcMar>
          </w:tcPr>
          <w:p w14:paraId="11057316" w14:textId="77777777" w:rsidR="003F3337" w:rsidRDefault="00E1362A">
            <w:pPr>
              <w:spacing w:before="40" w:after="40"/>
            </w:pPr>
            <w:r>
              <w:rPr>
                <w:sz w:val="18"/>
              </w:rPr>
              <w:t>Named business deputy</w:t>
            </w:r>
          </w:p>
        </w:tc>
      </w:tr>
      <w:tr w:rsidR="003F3337" w14:paraId="2B02B2C2" w14:textId="77777777">
        <w:trPr>
          <w:cantSplit/>
          <w:jc w:val="center"/>
        </w:trPr>
        <w:tc>
          <w:tcPr>
            <w:tcW w:w="2245" w:type="dxa"/>
            <w:tcMar>
              <w:top w:w="85" w:type="dxa"/>
              <w:left w:w="85" w:type="dxa"/>
              <w:bottom w:w="85" w:type="dxa"/>
              <w:right w:w="85" w:type="dxa"/>
            </w:tcMar>
          </w:tcPr>
          <w:p w14:paraId="028ECBC3" w14:textId="77777777" w:rsidR="003F3337" w:rsidRDefault="00E1362A">
            <w:pPr>
              <w:spacing w:before="40" w:after="40"/>
            </w:pPr>
            <w:r>
              <w:rPr>
                <w:sz w:val="18"/>
              </w:rPr>
              <w:t>Risk authority</w:t>
            </w:r>
          </w:p>
        </w:tc>
        <w:tc>
          <w:tcPr>
            <w:tcW w:w="3007" w:type="dxa"/>
            <w:tcMar>
              <w:top w:w="85" w:type="dxa"/>
              <w:left w:w="85" w:type="dxa"/>
              <w:bottom w:w="85" w:type="dxa"/>
              <w:right w:w="85" w:type="dxa"/>
            </w:tcMar>
          </w:tcPr>
          <w:p w14:paraId="3B2BB50A" w14:textId="77777777" w:rsidR="003F3337" w:rsidRDefault="00E1362A">
            <w:pPr>
              <w:spacing w:before="40" w:after="40"/>
            </w:pPr>
            <w:r>
              <w:rPr>
                <w:sz w:val="18"/>
              </w:rPr>
              <w:t>Decide deferral, compensation and retirement</w:t>
            </w:r>
          </w:p>
        </w:tc>
        <w:tc>
          <w:tcPr>
            <w:tcW w:w="2255" w:type="dxa"/>
            <w:tcMar>
              <w:top w:w="85" w:type="dxa"/>
              <w:left w:w="85" w:type="dxa"/>
              <w:bottom w:w="85" w:type="dxa"/>
              <w:right w:w="85" w:type="dxa"/>
            </w:tcMar>
          </w:tcPr>
          <w:p w14:paraId="16CD0B53" w14:textId="77777777" w:rsidR="003F3337" w:rsidRDefault="00E1362A">
            <w:pPr>
              <w:spacing w:before="40" w:after="40"/>
            </w:pPr>
            <w:r>
              <w:rPr>
                <w:sz w:val="18"/>
              </w:rPr>
              <w:t>Explicitly accept residual risk</w:t>
            </w:r>
          </w:p>
        </w:tc>
        <w:tc>
          <w:tcPr>
            <w:tcW w:w="2245" w:type="dxa"/>
            <w:tcMar>
              <w:top w:w="85" w:type="dxa"/>
              <w:left w:w="85" w:type="dxa"/>
              <w:bottom w:w="85" w:type="dxa"/>
              <w:right w:w="85" w:type="dxa"/>
            </w:tcMar>
          </w:tcPr>
          <w:p w14:paraId="53381ECE" w14:textId="77777777" w:rsidR="003F3337" w:rsidRDefault="00E1362A">
            <w:pPr>
              <w:spacing w:before="40" w:after="40"/>
            </w:pPr>
            <w:r>
              <w:rPr>
                <w:sz w:val="18"/>
              </w:rPr>
              <w:t>Planned delegation, never silent approval</w:t>
            </w:r>
          </w:p>
        </w:tc>
      </w:tr>
      <w:tr w:rsidR="003F3337" w14:paraId="2CF3F218" w14:textId="77777777">
        <w:trPr>
          <w:cantSplit/>
          <w:jc w:val="center"/>
        </w:trPr>
        <w:tc>
          <w:tcPr>
            <w:tcW w:w="2245" w:type="dxa"/>
            <w:shd w:val="clear" w:color="auto" w:fill="F5F7F2"/>
            <w:tcMar>
              <w:top w:w="85" w:type="dxa"/>
              <w:left w:w="85" w:type="dxa"/>
              <w:bottom w:w="85" w:type="dxa"/>
              <w:right w:w="85" w:type="dxa"/>
            </w:tcMar>
          </w:tcPr>
          <w:p w14:paraId="219081DD" w14:textId="77777777" w:rsidR="003F3337" w:rsidRDefault="00E1362A">
            <w:pPr>
              <w:spacing w:before="40" w:after="40"/>
            </w:pPr>
            <w:r>
              <w:rPr>
                <w:sz w:val="18"/>
              </w:rPr>
              <w:t>Supplier management</w:t>
            </w:r>
          </w:p>
        </w:tc>
        <w:tc>
          <w:tcPr>
            <w:tcW w:w="3007" w:type="dxa"/>
            <w:shd w:val="clear" w:color="auto" w:fill="F5F7F2"/>
            <w:tcMar>
              <w:top w:w="85" w:type="dxa"/>
              <w:left w:w="85" w:type="dxa"/>
              <w:bottom w:w="85" w:type="dxa"/>
              <w:right w:w="85" w:type="dxa"/>
            </w:tcMar>
          </w:tcPr>
          <w:p w14:paraId="3FD2B667" w14:textId="77777777" w:rsidR="003F3337" w:rsidRDefault="00E1362A">
            <w:pPr>
              <w:spacing w:before="40" w:after="40"/>
            </w:pPr>
            <w:r>
              <w:rPr>
                <w:sz w:val="18"/>
              </w:rPr>
              <w:t>Reconcile support, contract and stated capability</w:t>
            </w:r>
          </w:p>
        </w:tc>
        <w:tc>
          <w:tcPr>
            <w:tcW w:w="2255" w:type="dxa"/>
            <w:shd w:val="clear" w:color="auto" w:fill="F5F7F2"/>
            <w:tcMar>
              <w:top w:w="85" w:type="dxa"/>
              <w:left w:w="85" w:type="dxa"/>
              <w:bottom w:w="85" w:type="dxa"/>
              <w:right w:w="85" w:type="dxa"/>
            </w:tcMar>
          </w:tcPr>
          <w:p w14:paraId="11AC7353" w14:textId="77777777" w:rsidR="003F3337" w:rsidRDefault="00E1362A">
            <w:pPr>
              <w:spacing w:before="40" w:after="40"/>
            </w:pPr>
            <w:r>
              <w:rPr>
                <w:sz w:val="18"/>
              </w:rPr>
              <w:t>External commitments within authority</w:t>
            </w:r>
          </w:p>
        </w:tc>
        <w:tc>
          <w:tcPr>
            <w:tcW w:w="2245" w:type="dxa"/>
            <w:shd w:val="clear" w:color="auto" w:fill="F5F7F2"/>
            <w:tcMar>
              <w:top w:w="85" w:type="dxa"/>
              <w:left w:w="85" w:type="dxa"/>
              <w:bottom w:w="85" w:type="dxa"/>
              <w:right w:w="85" w:type="dxa"/>
            </w:tcMar>
          </w:tcPr>
          <w:p w14:paraId="1FD0EBD4" w14:textId="77777777" w:rsidR="003F3337" w:rsidRDefault="00E1362A">
            <w:pPr>
              <w:spacing w:before="40" w:after="40"/>
            </w:pPr>
            <w:r>
              <w:rPr>
                <w:sz w:val="18"/>
              </w:rPr>
              <w:t>Replacement contact</w:t>
            </w:r>
          </w:p>
        </w:tc>
      </w:tr>
    </w:tbl>
    <w:p w14:paraId="259B4089" w14:textId="77777777" w:rsidR="003F3337" w:rsidRDefault="003F3337">
      <w:pPr>
        <w:spacing w:line="40" w:lineRule="exact"/>
      </w:pPr>
    </w:p>
    <w:p w14:paraId="50079BFD" w14:textId="77777777" w:rsidR="003F3337" w:rsidRDefault="00E1362A">
      <w:pPr>
        <w:spacing w:after="60" w:line="254" w:lineRule="auto"/>
      </w:pPr>
      <w:r>
        <w:t>Each campaign must tell the supplier which assets, action, window, constraints, success criteria and escalation apply. Obtain acceptance of both task and evidence expectations. A general commercial agreement does not establish who may act on an application, device or dependency covered by a separate contract. Shared responsibilities must be resolved before the planned change.</w:t>
      </w:r>
    </w:p>
    <w:p w14:paraId="4EF8190B" w14:textId="77777777" w:rsidR="003F3337" w:rsidRDefault="00E1362A">
      <w:pPr>
        <w:spacing w:after="60" w:line="254" w:lineRule="auto"/>
      </w:pPr>
      <w:r>
        <w:t>If a decision is missing, contact the deputy and record the delay. Preauthorized measures may proceed within their limits; others require an explicit decision. Inform the business owner of continuing exposure and interruption risk. Urgency must not allow a supplier to accept either risk alone. Keep the authorization connected to the affected assets and the planned intervention.</w:t>
      </w:r>
    </w:p>
    <w:p w14:paraId="1EE59690" w14:textId="77777777" w:rsidR="003F3337" w:rsidRDefault="00E1362A">
      <w:pPr>
        <w:pStyle w:val="Titre1"/>
      </w:pPr>
      <w:r>
        <w:rPr>
          <w:b w:val="0"/>
        </w:rPr>
        <w:t>3. Discover and reconcile assets</w:t>
      </w:r>
    </w:p>
    <w:p w14:paraId="68CDC470" w14:textId="77777777" w:rsidR="003F3337" w:rsidRDefault="00E1362A">
      <w:pPr>
        <w:spacing w:after="60" w:line="254" w:lineRule="auto"/>
      </w:pPr>
      <w:r>
        <w:t>Reconcile available inventories: endpoint management, directory, network equipment, hosting, applications, licensing and contracts. Identify assets present in one source but absent from another. Record coverage, observation dates and categories not observable. A powered-off or unreachable device must not be considered patched or silently excluded from scope.</w:t>
      </w:r>
    </w:p>
    <w:p w14:paraId="38F5EA62" w14:textId="77777777" w:rsidR="003F3337" w:rsidRDefault="00E1362A">
      <w:pPr>
        <w:spacing w:after="60" w:line="254" w:lineRule="auto"/>
      </w:pPr>
      <w:r>
        <w:t>For each asset, retain stable identifier, service, owner, environment, observed version, exposure and maintenance method. Link software dependencies to the production application or image. Distinguish installed version, available package and running instance. Check tool-generated inventory against a risk-appropriate sample before treating it as the sole reference. Preserve contradictory observations for resolution rather than choosing the more favorable one.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350"/>
        <w:gridCol w:w="2702"/>
        <w:gridCol w:w="2350"/>
        <w:gridCol w:w="2350"/>
      </w:tblGrid>
      <w:tr w:rsidR="003F3337" w14:paraId="2B1BF632" w14:textId="77777777">
        <w:trPr>
          <w:cantSplit/>
          <w:tblHeader/>
          <w:jc w:val="center"/>
        </w:trPr>
        <w:tc>
          <w:tcPr>
            <w:tcW w:w="2350" w:type="dxa"/>
            <w:shd w:val="clear" w:color="auto" w:fill="DCECE7"/>
            <w:tcMar>
              <w:top w:w="85" w:type="dxa"/>
              <w:left w:w="85" w:type="dxa"/>
              <w:bottom w:w="85" w:type="dxa"/>
              <w:right w:w="85" w:type="dxa"/>
            </w:tcMar>
          </w:tcPr>
          <w:p w14:paraId="4D2D8871" w14:textId="77777777" w:rsidR="003F3337" w:rsidRDefault="00E1362A">
            <w:pPr>
              <w:keepNext/>
              <w:spacing w:before="40" w:after="40"/>
            </w:pPr>
            <w:r>
              <w:rPr>
                <w:b/>
                <w:sz w:val="18"/>
              </w:rPr>
              <w:t>Discovery gap</w:t>
            </w:r>
          </w:p>
        </w:tc>
        <w:tc>
          <w:tcPr>
            <w:tcW w:w="2702" w:type="dxa"/>
            <w:shd w:val="clear" w:color="auto" w:fill="DCECE7"/>
            <w:tcMar>
              <w:top w:w="85" w:type="dxa"/>
              <w:left w:w="85" w:type="dxa"/>
              <w:bottom w:w="85" w:type="dxa"/>
              <w:right w:w="85" w:type="dxa"/>
            </w:tcMar>
          </w:tcPr>
          <w:p w14:paraId="66D844E5" w14:textId="77777777" w:rsidR="003F3337" w:rsidRDefault="00E1362A">
            <w:pPr>
              <w:keepNext/>
              <w:spacing w:before="40" w:after="40"/>
            </w:pPr>
            <w:r>
              <w:rPr>
                <w:b/>
                <w:sz w:val="18"/>
              </w:rPr>
              <w:t>Required action</w:t>
            </w:r>
          </w:p>
        </w:tc>
        <w:tc>
          <w:tcPr>
            <w:tcW w:w="2350" w:type="dxa"/>
            <w:shd w:val="clear" w:color="auto" w:fill="DCECE7"/>
            <w:tcMar>
              <w:top w:w="85" w:type="dxa"/>
              <w:left w:w="85" w:type="dxa"/>
              <w:bottom w:w="85" w:type="dxa"/>
              <w:right w:w="85" w:type="dxa"/>
            </w:tcMar>
          </w:tcPr>
          <w:p w14:paraId="11D7E9F9" w14:textId="77777777" w:rsidR="003F3337" w:rsidRDefault="00E1362A">
            <w:pPr>
              <w:keepNext/>
              <w:spacing w:before="40" w:after="40"/>
            </w:pPr>
            <w:r>
              <w:rPr>
                <w:b/>
                <w:sz w:val="18"/>
              </w:rPr>
              <w:t>Evidence</w:t>
            </w:r>
          </w:p>
        </w:tc>
        <w:tc>
          <w:tcPr>
            <w:tcW w:w="2350" w:type="dxa"/>
            <w:shd w:val="clear" w:color="auto" w:fill="DCECE7"/>
            <w:tcMar>
              <w:top w:w="85" w:type="dxa"/>
              <w:left w:w="85" w:type="dxa"/>
              <w:bottom w:w="85" w:type="dxa"/>
              <w:right w:w="85" w:type="dxa"/>
            </w:tcMar>
          </w:tcPr>
          <w:p w14:paraId="2337B4B3" w14:textId="77777777" w:rsidR="003F3337" w:rsidRDefault="00E1362A">
            <w:pPr>
              <w:keepNext/>
              <w:spacing w:before="40" w:after="40"/>
            </w:pPr>
            <w:r>
              <w:rPr>
                <w:b/>
                <w:sz w:val="18"/>
              </w:rPr>
              <w:t>Escalation</w:t>
            </w:r>
          </w:p>
        </w:tc>
      </w:tr>
      <w:tr w:rsidR="003F3337" w14:paraId="09698FD7" w14:textId="77777777">
        <w:trPr>
          <w:cantSplit/>
          <w:jc w:val="center"/>
        </w:trPr>
        <w:tc>
          <w:tcPr>
            <w:tcW w:w="2350" w:type="dxa"/>
            <w:tcMar>
              <w:top w:w="85" w:type="dxa"/>
              <w:left w:w="85" w:type="dxa"/>
              <w:bottom w:w="85" w:type="dxa"/>
              <w:right w:w="85" w:type="dxa"/>
            </w:tcMar>
          </w:tcPr>
          <w:p w14:paraId="6AC0945C" w14:textId="77777777" w:rsidR="003F3337" w:rsidRDefault="00E1362A">
            <w:pPr>
              <w:spacing w:before="40" w:after="40"/>
            </w:pPr>
            <w:r>
              <w:rPr>
                <w:sz w:val="18"/>
              </w:rPr>
              <w:t>Ownerless asset</w:t>
            </w:r>
          </w:p>
        </w:tc>
        <w:tc>
          <w:tcPr>
            <w:tcW w:w="2702" w:type="dxa"/>
            <w:tcMar>
              <w:top w:w="85" w:type="dxa"/>
              <w:left w:w="85" w:type="dxa"/>
              <w:bottom w:w="85" w:type="dxa"/>
              <w:right w:w="85" w:type="dxa"/>
            </w:tcMar>
          </w:tcPr>
          <w:p w14:paraId="79087019" w14:textId="77777777" w:rsidR="003F3337" w:rsidRDefault="00E1362A">
            <w:pPr>
              <w:spacing w:before="40" w:after="40"/>
            </w:pPr>
            <w:r>
              <w:rPr>
                <w:sz w:val="18"/>
              </w:rPr>
              <w:t>Identify service and accountable person; keep visible</w:t>
            </w:r>
          </w:p>
        </w:tc>
        <w:tc>
          <w:tcPr>
            <w:tcW w:w="2350" w:type="dxa"/>
            <w:tcMar>
              <w:top w:w="85" w:type="dxa"/>
              <w:left w:w="85" w:type="dxa"/>
              <w:bottom w:w="85" w:type="dxa"/>
              <w:right w:w="85" w:type="dxa"/>
            </w:tcMar>
          </w:tcPr>
          <w:p w14:paraId="53C177C0" w14:textId="77777777" w:rsidR="003F3337" w:rsidRDefault="00E1362A">
            <w:pPr>
              <w:spacing w:before="40" w:after="40"/>
            </w:pPr>
            <w:r>
              <w:rPr>
                <w:sz w:val="18"/>
              </w:rPr>
              <w:t>Identifier, sources, attempts</w:t>
            </w:r>
          </w:p>
        </w:tc>
        <w:tc>
          <w:tcPr>
            <w:tcW w:w="2350" w:type="dxa"/>
            <w:tcMar>
              <w:top w:w="85" w:type="dxa"/>
              <w:left w:w="85" w:type="dxa"/>
              <w:bottom w:w="85" w:type="dxa"/>
              <w:right w:w="85" w:type="dxa"/>
            </w:tcMar>
          </w:tcPr>
          <w:p w14:paraId="401BE694" w14:textId="77777777" w:rsidR="003F3337" w:rsidRDefault="00E1362A">
            <w:pPr>
              <w:spacing w:before="40" w:after="40"/>
            </w:pPr>
            <w:r>
              <w:rPr>
                <w:sz w:val="18"/>
              </w:rPr>
              <w:t>Technical leadership</w:t>
            </w:r>
          </w:p>
        </w:tc>
      </w:tr>
      <w:tr w:rsidR="003F3337" w14:paraId="619129B4" w14:textId="77777777">
        <w:trPr>
          <w:cantSplit/>
          <w:jc w:val="center"/>
        </w:trPr>
        <w:tc>
          <w:tcPr>
            <w:tcW w:w="2350" w:type="dxa"/>
            <w:shd w:val="clear" w:color="auto" w:fill="F5F7F2"/>
            <w:tcMar>
              <w:top w:w="85" w:type="dxa"/>
              <w:left w:w="85" w:type="dxa"/>
              <w:bottom w:w="85" w:type="dxa"/>
              <w:right w:w="85" w:type="dxa"/>
            </w:tcMar>
          </w:tcPr>
          <w:p w14:paraId="31BFD6F1" w14:textId="77777777" w:rsidR="003F3337" w:rsidRDefault="00E1362A">
            <w:pPr>
              <w:spacing w:before="40" w:after="40"/>
            </w:pPr>
            <w:r>
              <w:rPr>
                <w:sz w:val="18"/>
              </w:rPr>
              <w:t>Conflicting versions</w:t>
            </w:r>
          </w:p>
        </w:tc>
        <w:tc>
          <w:tcPr>
            <w:tcW w:w="2702" w:type="dxa"/>
            <w:shd w:val="clear" w:color="auto" w:fill="F5F7F2"/>
            <w:tcMar>
              <w:top w:w="85" w:type="dxa"/>
              <w:left w:w="85" w:type="dxa"/>
              <w:bottom w:w="85" w:type="dxa"/>
              <w:right w:w="85" w:type="dxa"/>
            </w:tcMar>
          </w:tcPr>
          <w:p w14:paraId="27A598FE" w14:textId="77777777" w:rsidR="003F3337" w:rsidRDefault="00E1362A">
            <w:pPr>
              <w:spacing w:before="40" w:after="40"/>
            </w:pPr>
            <w:r>
              <w:rPr>
                <w:sz w:val="18"/>
              </w:rPr>
              <w:t>Check locally or with vendor</w:t>
            </w:r>
          </w:p>
        </w:tc>
        <w:tc>
          <w:tcPr>
            <w:tcW w:w="2350" w:type="dxa"/>
            <w:shd w:val="clear" w:color="auto" w:fill="F5F7F2"/>
            <w:tcMar>
              <w:top w:w="85" w:type="dxa"/>
              <w:left w:w="85" w:type="dxa"/>
              <w:bottom w:w="85" w:type="dxa"/>
              <w:right w:w="85" w:type="dxa"/>
            </w:tcMar>
          </w:tcPr>
          <w:p w14:paraId="16EB2004" w14:textId="77777777" w:rsidR="003F3337" w:rsidRDefault="00E1362A">
            <w:pPr>
              <w:spacing w:before="40" w:after="40"/>
            </w:pPr>
            <w:r>
              <w:rPr>
                <w:sz w:val="18"/>
              </w:rPr>
              <w:t>Method and effective version</w:t>
            </w:r>
          </w:p>
        </w:tc>
        <w:tc>
          <w:tcPr>
            <w:tcW w:w="2350" w:type="dxa"/>
            <w:shd w:val="clear" w:color="auto" w:fill="F5F7F2"/>
            <w:tcMar>
              <w:top w:w="85" w:type="dxa"/>
              <w:left w:w="85" w:type="dxa"/>
              <w:bottom w:w="85" w:type="dxa"/>
              <w:right w:w="85" w:type="dxa"/>
            </w:tcMar>
          </w:tcPr>
          <w:p w14:paraId="553807D4" w14:textId="77777777" w:rsidR="003F3337" w:rsidRDefault="00E1362A">
            <w:pPr>
              <w:spacing w:before="40" w:after="40"/>
            </w:pPr>
            <w:r>
              <w:rPr>
                <w:sz w:val="18"/>
              </w:rPr>
              <w:t>Security if urgent</w:t>
            </w:r>
          </w:p>
        </w:tc>
      </w:tr>
      <w:tr w:rsidR="003F3337" w14:paraId="488A02F0" w14:textId="77777777">
        <w:trPr>
          <w:cantSplit/>
          <w:jc w:val="center"/>
        </w:trPr>
        <w:tc>
          <w:tcPr>
            <w:tcW w:w="2350" w:type="dxa"/>
            <w:tcMar>
              <w:top w:w="85" w:type="dxa"/>
              <w:left w:w="85" w:type="dxa"/>
              <w:bottom w:w="85" w:type="dxa"/>
              <w:right w:w="85" w:type="dxa"/>
            </w:tcMar>
          </w:tcPr>
          <w:p w14:paraId="18F9C87E" w14:textId="77777777" w:rsidR="003F3337" w:rsidRDefault="00E1362A">
            <w:pPr>
              <w:spacing w:before="40" w:after="40"/>
            </w:pPr>
            <w:r>
              <w:rPr>
                <w:sz w:val="18"/>
              </w:rPr>
              <w:t>Missing remote device</w:t>
            </w:r>
          </w:p>
        </w:tc>
        <w:tc>
          <w:tcPr>
            <w:tcW w:w="2702" w:type="dxa"/>
            <w:tcMar>
              <w:top w:w="85" w:type="dxa"/>
              <w:left w:w="85" w:type="dxa"/>
              <w:bottom w:w="85" w:type="dxa"/>
              <w:right w:w="85" w:type="dxa"/>
            </w:tcMar>
          </w:tcPr>
          <w:p w14:paraId="418D450B" w14:textId="77777777" w:rsidR="003F3337" w:rsidRDefault="00E1362A">
            <w:pPr>
              <w:spacing w:before="40" w:after="40"/>
            </w:pPr>
            <w:r>
              <w:rPr>
                <w:sz w:val="18"/>
              </w:rPr>
              <w:t>Contact manager; arrange return or authorized check</w:t>
            </w:r>
          </w:p>
        </w:tc>
        <w:tc>
          <w:tcPr>
            <w:tcW w:w="2350" w:type="dxa"/>
            <w:tcMar>
              <w:top w:w="85" w:type="dxa"/>
              <w:left w:w="85" w:type="dxa"/>
              <w:bottom w:w="85" w:type="dxa"/>
              <w:right w:w="85" w:type="dxa"/>
            </w:tcMar>
          </w:tcPr>
          <w:p w14:paraId="639E8478" w14:textId="77777777" w:rsidR="003F3337" w:rsidRDefault="00E1362A">
            <w:pPr>
              <w:spacing w:before="40" w:after="40"/>
            </w:pPr>
            <w:r>
              <w:rPr>
                <w:sz w:val="18"/>
              </w:rPr>
              <w:t>Last observation and decided restriction</w:t>
            </w:r>
          </w:p>
        </w:tc>
        <w:tc>
          <w:tcPr>
            <w:tcW w:w="2350" w:type="dxa"/>
            <w:tcMar>
              <w:top w:w="85" w:type="dxa"/>
              <w:left w:w="85" w:type="dxa"/>
              <w:bottom w:w="85" w:type="dxa"/>
              <w:right w:w="85" w:type="dxa"/>
            </w:tcMar>
          </w:tcPr>
          <w:p w14:paraId="534CE8C0" w14:textId="77777777" w:rsidR="003F3337" w:rsidRDefault="00E1362A">
            <w:pPr>
              <w:spacing w:before="40" w:after="40"/>
            </w:pPr>
            <w:r>
              <w:rPr>
                <w:sz w:val="18"/>
              </w:rPr>
              <w:t>Internal owner</w:t>
            </w:r>
          </w:p>
        </w:tc>
      </w:tr>
      <w:tr w:rsidR="003F3337" w14:paraId="2116786F" w14:textId="77777777">
        <w:trPr>
          <w:cantSplit/>
          <w:jc w:val="center"/>
        </w:trPr>
        <w:tc>
          <w:tcPr>
            <w:tcW w:w="2350" w:type="dxa"/>
            <w:shd w:val="clear" w:color="auto" w:fill="F5F7F2"/>
            <w:tcMar>
              <w:top w:w="85" w:type="dxa"/>
              <w:left w:w="85" w:type="dxa"/>
              <w:bottom w:w="85" w:type="dxa"/>
              <w:right w:w="85" w:type="dxa"/>
            </w:tcMar>
          </w:tcPr>
          <w:p w14:paraId="719F8E52" w14:textId="77777777" w:rsidR="003F3337" w:rsidRDefault="00E1362A">
            <w:pPr>
              <w:spacing w:before="40" w:after="40"/>
            </w:pPr>
            <w:r>
              <w:rPr>
                <w:sz w:val="18"/>
              </w:rPr>
              <w:t>Unsupported component</w:t>
            </w:r>
          </w:p>
        </w:tc>
        <w:tc>
          <w:tcPr>
            <w:tcW w:w="2702" w:type="dxa"/>
            <w:shd w:val="clear" w:color="auto" w:fill="F5F7F2"/>
            <w:tcMar>
              <w:top w:w="85" w:type="dxa"/>
              <w:left w:w="85" w:type="dxa"/>
              <w:bottom w:w="85" w:type="dxa"/>
              <w:right w:w="85" w:type="dxa"/>
            </w:tcMar>
          </w:tcPr>
          <w:p w14:paraId="1123D787" w14:textId="77777777" w:rsidR="003F3337" w:rsidRDefault="00E1362A">
            <w:pPr>
              <w:spacing w:before="40" w:after="40"/>
            </w:pPr>
            <w:r>
              <w:rPr>
                <w:sz w:val="18"/>
              </w:rPr>
              <w:t>Confirm support and treatment options</w:t>
            </w:r>
          </w:p>
        </w:tc>
        <w:tc>
          <w:tcPr>
            <w:tcW w:w="2350" w:type="dxa"/>
            <w:shd w:val="clear" w:color="auto" w:fill="F5F7F2"/>
            <w:tcMar>
              <w:top w:w="85" w:type="dxa"/>
              <w:left w:w="85" w:type="dxa"/>
              <w:bottom w:w="85" w:type="dxa"/>
              <w:right w:w="85" w:type="dxa"/>
            </w:tcMar>
          </w:tcPr>
          <w:p w14:paraId="271013B6" w14:textId="77777777" w:rsidR="003F3337" w:rsidRDefault="00E1362A">
            <w:pPr>
              <w:spacing w:before="40" w:after="40"/>
            </w:pPr>
            <w:r>
              <w:rPr>
                <w:sz w:val="18"/>
              </w:rPr>
              <w:t>Supplier reference and plan</w:t>
            </w:r>
          </w:p>
        </w:tc>
        <w:tc>
          <w:tcPr>
            <w:tcW w:w="2350" w:type="dxa"/>
            <w:shd w:val="clear" w:color="auto" w:fill="F5F7F2"/>
            <w:tcMar>
              <w:top w:w="85" w:type="dxa"/>
              <w:left w:w="85" w:type="dxa"/>
              <w:bottom w:w="85" w:type="dxa"/>
              <w:right w:w="85" w:type="dxa"/>
            </w:tcMar>
          </w:tcPr>
          <w:p w14:paraId="2ED0F367" w14:textId="77777777" w:rsidR="003F3337" w:rsidRDefault="00E1362A">
            <w:pPr>
              <w:spacing w:before="40" w:after="40"/>
            </w:pPr>
            <w:r>
              <w:rPr>
                <w:sz w:val="18"/>
              </w:rPr>
              <w:t>Risk authority and business</w:t>
            </w:r>
          </w:p>
        </w:tc>
      </w:tr>
    </w:tbl>
    <w:p w14:paraId="7616EEC5" w14:textId="77777777" w:rsidR="003F3337" w:rsidRDefault="003F3337">
      <w:pPr>
        <w:spacing w:line="40" w:lineRule="exact"/>
      </w:pPr>
    </w:p>
    <w:p w14:paraId="68D30176" w14:textId="77777777" w:rsidR="003F3337" w:rsidRDefault="00E1362A">
      <w:pPr>
        <w:spacing w:after="60" w:line="254" w:lineRule="auto"/>
      </w:pPr>
      <w:r>
        <w:t>Active assessments require authorized scope, a window and stop conditions. Fragile systems require operator-approved methods. Results must state what was authenticated or actually checked. A scan with no findings cannot alone distinguish no vulnerability, insufficient access or incomplete coverage. The assessment owner must explain limits before a result supports a treatment or closure decision.</w:t>
      </w:r>
    </w:p>
    <w:p w14:paraId="01EBFC7D" w14:textId="77777777" w:rsidR="003F3337" w:rsidRDefault="00E1362A">
      <w:pPr>
        <w:pStyle w:val="Titre1"/>
      </w:pPr>
      <w:r>
        <w:rPr>
          <w:b w:val="0"/>
        </w:rPr>
        <w:lastRenderedPageBreak/>
        <w:t>4. Assess advisories and set priority</w:t>
      </w:r>
    </w:p>
    <w:p w14:paraId="5541FB1C" w14:textId="77777777" w:rsidR="003F3337" w:rsidRDefault="00E1362A">
      <w:pPr>
        <w:spacing w:after="60" w:line="254" w:lineRule="auto"/>
      </w:pPr>
      <w:r>
        <w:t xml:space="preserve">Security must monitor vendor advisories, </w:t>
      </w:r>
      <w:hyperlink r:id="rId8">
        <w:r>
          <w:rPr>
            <w:color w:val="007566"/>
            <w:u w:val="single"/>
          </w:rPr>
          <w:t>CERT-FR advisories</w:t>
        </w:r>
      </w:hyperlink>
      <w:r>
        <w:t xml:space="preserve"> and selected primary sources. Retain reference, advisory revision, consultation date and proposed applicability. Revised publications require reassessment of affected findings. An old screenshot must not replace current treatment instructions. The analyst must connect the advisory to the particular product and configuration rather than rely on a similar name.</w:t>
      </w:r>
    </w:p>
    <w:p w14:paraId="5F4B47C0" w14:textId="77777777" w:rsidR="003F3337" w:rsidRDefault="00E1362A">
      <w:pPr>
        <w:spacing w:after="60" w:line="254" w:lineRule="auto"/>
      </w:pPr>
      <w:r>
        <w:t xml:space="preserve">The </w:t>
      </w:r>
      <w:hyperlink r:id="rId9">
        <w:r>
          <w:rPr>
            <w:color w:val="007566"/>
            <w:u w:val="single"/>
          </w:rPr>
          <w:t>CISA Known Exploited Vulnerabilities catalog</w:t>
        </w:r>
      </w:hyperlink>
      <w:r>
        <w:t xml:space="preserve"> records known exploitation and can inform priority. Absence from it does not establish that a vulnerability is unexploited. Agency-specific deadlines do not automatically apply to the organization. Combine threat, exposure and consequences rather than copy a deadline without checking its scope.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348"/>
        <w:gridCol w:w="2735"/>
        <w:gridCol w:w="2377"/>
        <w:gridCol w:w="2291"/>
      </w:tblGrid>
      <w:tr w:rsidR="003F3337" w14:paraId="3B2C7F29" w14:textId="77777777">
        <w:trPr>
          <w:cantSplit/>
          <w:tblHeader/>
          <w:jc w:val="center"/>
        </w:trPr>
        <w:tc>
          <w:tcPr>
            <w:tcW w:w="2348" w:type="dxa"/>
            <w:shd w:val="clear" w:color="auto" w:fill="DCECE7"/>
            <w:tcMar>
              <w:top w:w="85" w:type="dxa"/>
              <w:left w:w="85" w:type="dxa"/>
              <w:bottom w:w="85" w:type="dxa"/>
              <w:right w:w="85" w:type="dxa"/>
            </w:tcMar>
          </w:tcPr>
          <w:p w14:paraId="660C74C7" w14:textId="77777777" w:rsidR="003F3337" w:rsidRDefault="00E1362A">
            <w:pPr>
              <w:keepNext/>
              <w:spacing w:before="40" w:after="40"/>
            </w:pPr>
            <w:r>
              <w:rPr>
                <w:b/>
                <w:sz w:val="18"/>
              </w:rPr>
              <w:t>Situation</w:t>
            </w:r>
          </w:p>
        </w:tc>
        <w:tc>
          <w:tcPr>
            <w:tcW w:w="2735" w:type="dxa"/>
            <w:shd w:val="clear" w:color="auto" w:fill="DCECE7"/>
            <w:tcMar>
              <w:top w:w="85" w:type="dxa"/>
              <w:left w:w="85" w:type="dxa"/>
              <w:bottom w:w="85" w:type="dxa"/>
              <w:right w:w="85" w:type="dxa"/>
            </w:tcMar>
          </w:tcPr>
          <w:p w14:paraId="06E8E2F1" w14:textId="77777777" w:rsidR="003F3337" w:rsidRDefault="00E1362A">
            <w:pPr>
              <w:keepNext/>
              <w:spacing w:before="40" w:after="40"/>
            </w:pPr>
            <w:r>
              <w:rPr>
                <w:b/>
                <w:sz w:val="18"/>
              </w:rPr>
              <w:t>Assessment</w:t>
            </w:r>
          </w:p>
        </w:tc>
        <w:tc>
          <w:tcPr>
            <w:tcW w:w="2377" w:type="dxa"/>
            <w:shd w:val="clear" w:color="auto" w:fill="DCECE7"/>
            <w:tcMar>
              <w:top w:w="85" w:type="dxa"/>
              <w:left w:w="85" w:type="dxa"/>
              <w:bottom w:w="85" w:type="dxa"/>
              <w:right w:w="85" w:type="dxa"/>
            </w:tcMar>
          </w:tcPr>
          <w:p w14:paraId="2F56F990" w14:textId="77777777" w:rsidR="003F3337" w:rsidRDefault="00E1362A">
            <w:pPr>
              <w:keepNext/>
              <w:spacing w:before="40" w:after="40"/>
            </w:pPr>
            <w:r>
              <w:rPr>
                <w:b/>
                <w:sz w:val="18"/>
              </w:rPr>
              <w:t>Proposed decision</w:t>
            </w:r>
          </w:p>
        </w:tc>
        <w:tc>
          <w:tcPr>
            <w:tcW w:w="2291" w:type="dxa"/>
            <w:shd w:val="clear" w:color="auto" w:fill="DCECE7"/>
            <w:tcMar>
              <w:top w:w="85" w:type="dxa"/>
              <w:left w:w="85" w:type="dxa"/>
              <w:bottom w:w="85" w:type="dxa"/>
              <w:right w:w="85" w:type="dxa"/>
            </w:tcMar>
          </w:tcPr>
          <w:p w14:paraId="36B0E420" w14:textId="77777777" w:rsidR="003F3337" w:rsidRDefault="00E1362A">
            <w:pPr>
              <w:keepNext/>
              <w:spacing w:before="40" w:after="40"/>
            </w:pPr>
            <w:r>
              <w:rPr>
                <w:b/>
                <w:sz w:val="18"/>
              </w:rPr>
              <w:t>Check</w:t>
            </w:r>
          </w:p>
        </w:tc>
      </w:tr>
      <w:tr w:rsidR="003F3337" w14:paraId="12F9A911" w14:textId="77777777">
        <w:trPr>
          <w:cantSplit/>
          <w:jc w:val="center"/>
        </w:trPr>
        <w:tc>
          <w:tcPr>
            <w:tcW w:w="2348" w:type="dxa"/>
            <w:tcMar>
              <w:top w:w="85" w:type="dxa"/>
              <w:left w:w="85" w:type="dxa"/>
              <w:bottom w:w="85" w:type="dxa"/>
              <w:right w:w="85" w:type="dxa"/>
            </w:tcMar>
          </w:tcPr>
          <w:p w14:paraId="35171213" w14:textId="77777777" w:rsidR="003F3337" w:rsidRDefault="00E1362A">
            <w:pPr>
              <w:spacing w:before="40" w:after="40"/>
            </w:pPr>
            <w:r>
              <w:rPr>
                <w:sz w:val="18"/>
              </w:rPr>
              <w:t>Observed or credible exploitation on exposed asset</w:t>
            </w:r>
          </w:p>
        </w:tc>
        <w:tc>
          <w:tcPr>
            <w:tcW w:w="2735" w:type="dxa"/>
            <w:tcMar>
              <w:top w:w="85" w:type="dxa"/>
              <w:left w:w="85" w:type="dxa"/>
              <w:bottom w:w="85" w:type="dxa"/>
              <w:right w:w="85" w:type="dxa"/>
            </w:tcMar>
          </w:tcPr>
          <w:p w14:paraId="511D35FF" w14:textId="77777777" w:rsidR="003F3337" w:rsidRDefault="00E1362A">
            <w:pPr>
              <w:spacing w:before="40" w:after="40"/>
            </w:pPr>
            <w:r>
              <w:rPr>
                <w:sz w:val="18"/>
              </w:rPr>
              <w:t>Applicability, access, privileges, compromise indicators</w:t>
            </w:r>
          </w:p>
        </w:tc>
        <w:tc>
          <w:tcPr>
            <w:tcW w:w="2377" w:type="dxa"/>
            <w:tcMar>
              <w:top w:w="85" w:type="dxa"/>
              <w:left w:w="85" w:type="dxa"/>
              <w:bottom w:w="85" w:type="dxa"/>
              <w:right w:w="85" w:type="dxa"/>
            </w:tcMar>
          </w:tcPr>
          <w:p w14:paraId="68AD6255" w14:textId="77777777" w:rsidR="003F3337" w:rsidRDefault="00E1362A">
            <w:pPr>
              <w:spacing w:before="40" w:after="40"/>
            </w:pPr>
            <w:r>
              <w:rPr>
                <w:sz w:val="18"/>
              </w:rPr>
              <w:t>Urgent treatment and incident assessment</w:t>
            </w:r>
          </w:p>
        </w:tc>
        <w:tc>
          <w:tcPr>
            <w:tcW w:w="2291" w:type="dxa"/>
            <w:tcMar>
              <w:top w:w="85" w:type="dxa"/>
              <w:left w:w="85" w:type="dxa"/>
              <w:bottom w:w="85" w:type="dxa"/>
              <w:right w:w="85" w:type="dxa"/>
            </w:tcMar>
          </w:tcPr>
          <w:p w14:paraId="5EA249E4" w14:textId="77777777" w:rsidR="003F3337" w:rsidRDefault="00E1362A">
            <w:pPr>
              <w:spacing w:before="40" w:after="40"/>
            </w:pPr>
            <w:r>
              <w:rPr>
                <w:sz w:val="18"/>
              </w:rPr>
              <w:t>Named protection and verification</w:t>
            </w:r>
          </w:p>
        </w:tc>
      </w:tr>
      <w:tr w:rsidR="003F3337" w14:paraId="2C13899D" w14:textId="77777777">
        <w:trPr>
          <w:cantSplit/>
          <w:jc w:val="center"/>
        </w:trPr>
        <w:tc>
          <w:tcPr>
            <w:tcW w:w="2348" w:type="dxa"/>
            <w:shd w:val="clear" w:color="auto" w:fill="F5F7F2"/>
            <w:tcMar>
              <w:top w:w="85" w:type="dxa"/>
              <w:left w:w="85" w:type="dxa"/>
              <w:bottom w:w="85" w:type="dxa"/>
              <w:right w:w="85" w:type="dxa"/>
            </w:tcMar>
          </w:tcPr>
          <w:p w14:paraId="0ED7A09C" w14:textId="77777777" w:rsidR="003F3337" w:rsidRDefault="00E1362A">
            <w:pPr>
              <w:spacing w:before="40" w:after="40"/>
            </w:pPr>
            <w:r>
              <w:rPr>
                <w:sz w:val="18"/>
              </w:rPr>
              <w:t>Applicable vulnerability on critical service</w:t>
            </w:r>
          </w:p>
        </w:tc>
        <w:tc>
          <w:tcPr>
            <w:tcW w:w="2735" w:type="dxa"/>
            <w:shd w:val="clear" w:color="auto" w:fill="F5F7F2"/>
            <w:tcMar>
              <w:top w:w="85" w:type="dxa"/>
              <w:left w:w="85" w:type="dxa"/>
              <w:bottom w:w="85" w:type="dxa"/>
              <w:right w:w="85" w:type="dxa"/>
            </w:tcMar>
          </w:tcPr>
          <w:p w14:paraId="01393354" w14:textId="77777777" w:rsidR="003F3337" w:rsidRDefault="00E1362A">
            <w:pPr>
              <w:spacing w:before="40" w:after="40"/>
            </w:pPr>
            <w:r>
              <w:rPr>
                <w:sz w:val="18"/>
              </w:rPr>
              <w:t>Actual access path, protections and impact</w:t>
            </w:r>
          </w:p>
        </w:tc>
        <w:tc>
          <w:tcPr>
            <w:tcW w:w="2377" w:type="dxa"/>
            <w:shd w:val="clear" w:color="auto" w:fill="F5F7F2"/>
            <w:tcMar>
              <w:top w:w="85" w:type="dxa"/>
              <w:left w:w="85" w:type="dxa"/>
              <w:bottom w:w="85" w:type="dxa"/>
              <w:right w:w="85" w:type="dxa"/>
            </w:tcMar>
          </w:tcPr>
          <w:p w14:paraId="0A72C8E7" w14:textId="77777777" w:rsidR="003F3337" w:rsidRDefault="00E1362A">
            <w:pPr>
              <w:spacing w:before="40" w:after="40"/>
            </w:pPr>
            <w:r>
              <w:rPr>
                <w:sz w:val="18"/>
              </w:rPr>
              <w:t>High priority according to local risk</w:t>
            </w:r>
          </w:p>
        </w:tc>
        <w:tc>
          <w:tcPr>
            <w:tcW w:w="2291" w:type="dxa"/>
            <w:shd w:val="clear" w:color="auto" w:fill="F5F7F2"/>
            <w:tcMar>
              <w:top w:w="85" w:type="dxa"/>
              <w:left w:w="85" w:type="dxa"/>
              <w:bottom w:w="85" w:type="dxa"/>
              <w:right w:w="85" w:type="dxa"/>
            </w:tcMar>
          </w:tcPr>
          <w:p w14:paraId="7091FFE9" w14:textId="77777777" w:rsidR="003F3337" w:rsidRDefault="00E1362A">
            <w:pPr>
              <w:spacing w:before="40" w:after="40"/>
            </w:pPr>
            <w:r>
              <w:rPr>
                <w:sz w:val="18"/>
              </w:rPr>
              <w:t>Explicit window or compensation</w:t>
            </w:r>
          </w:p>
        </w:tc>
      </w:tr>
      <w:tr w:rsidR="003F3337" w14:paraId="197F21BE" w14:textId="77777777">
        <w:trPr>
          <w:cantSplit/>
          <w:jc w:val="center"/>
        </w:trPr>
        <w:tc>
          <w:tcPr>
            <w:tcW w:w="2348" w:type="dxa"/>
            <w:tcMar>
              <w:top w:w="85" w:type="dxa"/>
              <w:left w:w="85" w:type="dxa"/>
              <w:bottom w:w="85" w:type="dxa"/>
              <w:right w:w="85" w:type="dxa"/>
            </w:tcMar>
          </w:tcPr>
          <w:p w14:paraId="049326ED" w14:textId="77777777" w:rsidR="003F3337" w:rsidRDefault="00E1362A">
            <w:pPr>
              <w:spacing w:before="40" w:after="40"/>
            </w:pPr>
            <w:r>
              <w:rPr>
                <w:sz w:val="18"/>
              </w:rPr>
              <w:t>Less exposed asset with confirmed defect</w:t>
            </w:r>
          </w:p>
        </w:tc>
        <w:tc>
          <w:tcPr>
            <w:tcW w:w="2735" w:type="dxa"/>
            <w:tcMar>
              <w:top w:w="85" w:type="dxa"/>
              <w:left w:w="85" w:type="dxa"/>
              <w:bottom w:w="85" w:type="dxa"/>
              <w:right w:w="85" w:type="dxa"/>
            </w:tcMar>
          </w:tcPr>
          <w:p w14:paraId="1C49123D" w14:textId="77777777" w:rsidR="003F3337" w:rsidRDefault="00E1362A">
            <w:pPr>
              <w:spacing w:before="40" w:after="40"/>
            </w:pPr>
            <w:r>
              <w:rPr>
                <w:sz w:val="18"/>
              </w:rPr>
              <w:t>Dependencies and movement opportunities</w:t>
            </w:r>
          </w:p>
        </w:tc>
        <w:tc>
          <w:tcPr>
            <w:tcW w:w="2377" w:type="dxa"/>
            <w:tcMar>
              <w:top w:w="85" w:type="dxa"/>
              <w:left w:w="85" w:type="dxa"/>
              <w:bottom w:w="85" w:type="dxa"/>
              <w:right w:w="85" w:type="dxa"/>
            </w:tcMar>
          </w:tcPr>
          <w:p w14:paraId="3A4D7438" w14:textId="77777777" w:rsidR="003F3337" w:rsidRDefault="00E1362A">
            <w:pPr>
              <w:spacing w:before="40" w:after="40"/>
            </w:pPr>
            <w:r>
              <w:rPr>
                <w:sz w:val="18"/>
              </w:rPr>
              <w:t>Justified planned campaign</w:t>
            </w:r>
          </w:p>
        </w:tc>
        <w:tc>
          <w:tcPr>
            <w:tcW w:w="2291" w:type="dxa"/>
            <w:tcMar>
              <w:top w:w="85" w:type="dxa"/>
              <w:left w:w="85" w:type="dxa"/>
              <w:bottom w:w="85" w:type="dxa"/>
              <w:right w:w="85" w:type="dxa"/>
            </w:tcMar>
          </w:tcPr>
          <w:p w14:paraId="48705BD0" w14:textId="77777777" w:rsidR="003F3337" w:rsidRDefault="00E1362A">
            <w:pPr>
              <w:spacing w:before="40" w:after="40"/>
            </w:pPr>
            <w:r>
              <w:rPr>
                <w:sz w:val="18"/>
              </w:rPr>
              <w:t>Approved target, not neglect</w:t>
            </w:r>
          </w:p>
        </w:tc>
      </w:tr>
      <w:tr w:rsidR="003F3337" w14:paraId="271A01B5" w14:textId="77777777">
        <w:trPr>
          <w:cantSplit/>
          <w:jc w:val="center"/>
        </w:trPr>
        <w:tc>
          <w:tcPr>
            <w:tcW w:w="2348" w:type="dxa"/>
            <w:shd w:val="clear" w:color="auto" w:fill="F5F7F2"/>
            <w:tcMar>
              <w:top w:w="85" w:type="dxa"/>
              <w:left w:w="85" w:type="dxa"/>
              <w:bottom w:w="85" w:type="dxa"/>
              <w:right w:w="85" w:type="dxa"/>
            </w:tcMar>
          </w:tcPr>
          <w:p w14:paraId="3D3E2E12" w14:textId="77777777" w:rsidR="003F3337" w:rsidRDefault="00E1362A">
            <w:pPr>
              <w:spacing w:before="40" w:after="40"/>
            </w:pPr>
            <w:r>
              <w:rPr>
                <w:sz w:val="18"/>
              </w:rPr>
              <w:t>Unknown applicability</w:t>
            </w:r>
          </w:p>
        </w:tc>
        <w:tc>
          <w:tcPr>
            <w:tcW w:w="2735" w:type="dxa"/>
            <w:shd w:val="clear" w:color="auto" w:fill="F5F7F2"/>
            <w:tcMar>
              <w:top w:w="85" w:type="dxa"/>
              <w:left w:w="85" w:type="dxa"/>
              <w:bottom w:w="85" w:type="dxa"/>
              <w:right w:w="85" w:type="dxa"/>
            </w:tcMar>
          </w:tcPr>
          <w:p w14:paraId="157A3D49" w14:textId="77777777" w:rsidR="003F3337" w:rsidRDefault="00E1362A">
            <w:pPr>
              <w:spacing w:before="40" w:after="40"/>
            </w:pPr>
            <w:r>
              <w:rPr>
                <w:sz w:val="18"/>
              </w:rPr>
              <w:t>Missing version, configuration or conditions</w:t>
            </w:r>
          </w:p>
        </w:tc>
        <w:tc>
          <w:tcPr>
            <w:tcW w:w="2377" w:type="dxa"/>
            <w:shd w:val="clear" w:color="auto" w:fill="F5F7F2"/>
            <w:tcMar>
              <w:top w:w="85" w:type="dxa"/>
              <w:left w:w="85" w:type="dxa"/>
              <w:bottom w:w="85" w:type="dxa"/>
              <w:right w:w="85" w:type="dxa"/>
            </w:tcMar>
          </w:tcPr>
          <w:p w14:paraId="0D8DDDB5" w14:textId="77777777" w:rsidR="003F3337" w:rsidRDefault="00E1362A">
            <w:pPr>
              <w:spacing w:before="40" w:after="40"/>
            </w:pPr>
            <w:r>
              <w:rPr>
                <w:sz w:val="18"/>
              </w:rPr>
              <w:t>Bounded investigation with protective priority</w:t>
            </w:r>
          </w:p>
        </w:tc>
        <w:tc>
          <w:tcPr>
            <w:tcW w:w="2291" w:type="dxa"/>
            <w:shd w:val="clear" w:color="auto" w:fill="F5F7F2"/>
            <w:tcMar>
              <w:top w:w="85" w:type="dxa"/>
              <w:left w:w="85" w:type="dxa"/>
              <w:bottom w:w="85" w:type="dxa"/>
              <w:right w:w="85" w:type="dxa"/>
            </w:tcMar>
          </w:tcPr>
          <w:p w14:paraId="167F2779" w14:textId="77777777" w:rsidR="003F3337" w:rsidRDefault="00E1362A">
            <w:pPr>
              <w:spacing w:before="40" w:after="40"/>
            </w:pPr>
            <w:r>
              <w:rPr>
                <w:sz w:val="18"/>
              </w:rPr>
              <w:t>Next information, owner and reassessment</w:t>
            </w:r>
          </w:p>
        </w:tc>
      </w:tr>
    </w:tbl>
    <w:p w14:paraId="2BC051CD" w14:textId="77777777" w:rsidR="003F3337" w:rsidRDefault="003F3337">
      <w:pPr>
        <w:spacing w:line="40" w:lineRule="exact"/>
      </w:pPr>
    </w:p>
    <w:p w14:paraId="0C0EDF2C" w14:textId="77777777" w:rsidR="003F3337" w:rsidRDefault="00E1362A">
      <w:pPr>
        <w:spacing w:after="60" w:line="254" w:lineRule="auto"/>
      </w:pPr>
      <w:r>
        <w:t>The priority record must explain reachability, potential consequences and protections actually checked. Technical severity does not describe business impact alone. Distinguish assumed and tested protection. Missing information requires a protective measure or explicit acceptance of waiting by the competent authority. The reasoning must be understandable to a replacement analyst, not just an unexplained priority label.</w:t>
      </w:r>
    </w:p>
    <w:p w14:paraId="31944937" w14:textId="77777777" w:rsidR="003F3337" w:rsidRDefault="00E1362A">
      <w:pPr>
        <w:spacing w:after="60" w:line="254" w:lineRule="auto"/>
      </w:pPr>
      <w:r>
        <w:t>Local targets must define their starting event: detection, confirmed applicability or treatment availability. Preserve these dates separately. An extension must not artificially reset the finding's age. Changes in threat or exposure may accelerate an already approved ordinary window. The lead must record both the revised decision and any business or resource constraint that remains unresolved.</w:t>
      </w:r>
    </w:p>
    <w:p w14:paraId="20C99F98" w14:textId="77777777" w:rsidR="003F3337" w:rsidRDefault="00E1362A">
      <w:pPr>
        <w:pStyle w:val="Titre1"/>
      </w:pPr>
      <w:r>
        <w:rPr>
          <w:b w:val="0"/>
        </w:rPr>
        <w:t>5. Validate treatment and prepare change</w:t>
      </w:r>
    </w:p>
    <w:p w14:paraId="71FC512C" w14:textId="77777777" w:rsidR="003F3337" w:rsidRDefault="00E1362A">
      <w:pPr>
        <w:spacing w:after="60" w:line="254" w:lineRule="auto"/>
      </w:pPr>
      <w:r>
        <w:t>Operators must confirm product, version, configuration, prerequisites and dependencies before selecting a package or mitigation. Read vendor instructions and verify provenance and integrity using available methods. Link download information, intended version and known restrictions to the ticket without attaching administrative secrets. Uncertain authenticity is a stop condition, not an acceptable shortcut justified by urgency.</w:t>
      </w:r>
    </w:p>
    <w:p w14:paraId="77C305B5" w14:textId="77777777" w:rsidR="003F3337" w:rsidRDefault="00E1362A">
      <w:pPr>
        <w:spacing w:after="60" w:line="254" w:lineRule="auto"/>
      </w:pPr>
      <w:r>
        <w:t>Testing must represent the affected service, authentication, application access, scheduled work, backup and monitoring where relevant. Define stop criteria and a realistic fallback. A successful backup job does not itself demonstrate restoration. Rollback may be unavailable or restore vulnerability; decide that risk before intervention. The test report must identify which functions were exercised and which were not.</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438"/>
        <w:gridCol w:w="2438"/>
        <w:gridCol w:w="2438"/>
        <w:gridCol w:w="2438"/>
      </w:tblGrid>
      <w:tr w:rsidR="003F3337" w14:paraId="36B0D5BB" w14:textId="77777777">
        <w:trPr>
          <w:cantSplit/>
          <w:tblHeader/>
          <w:jc w:val="center"/>
        </w:trPr>
        <w:tc>
          <w:tcPr>
            <w:tcW w:w="2438" w:type="dxa"/>
            <w:shd w:val="clear" w:color="auto" w:fill="DCECE7"/>
            <w:tcMar>
              <w:top w:w="85" w:type="dxa"/>
              <w:left w:w="85" w:type="dxa"/>
              <w:bottom w:w="85" w:type="dxa"/>
              <w:right w:w="85" w:type="dxa"/>
            </w:tcMar>
          </w:tcPr>
          <w:p w14:paraId="0FBEF35B" w14:textId="77777777" w:rsidR="003F3337" w:rsidRDefault="00E1362A">
            <w:pPr>
              <w:keepNext/>
              <w:spacing w:before="40" w:after="40"/>
            </w:pPr>
            <w:r>
              <w:rPr>
                <w:b/>
                <w:sz w:val="18"/>
              </w:rPr>
              <w:t>Preparation check</w:t>
            </w:r>
          </w:p>
        </w:tc>
        <w:tc>
          <w:tcPr>
            <w:tcW w:w="2438" w:type="dxa"/>
            <w:shd w:val="clear" w:color="auto" w:fill="DCECE7"/>
            <w:tcMar>
              <w:top w:w="85" w:type="dxa"/>
              <w:left w:w="85" w:type="dxa"/>
              <w:bottom w:w="85" w:type="dxa"/>
              <w:right w:w="85" w:type="dxa"/>
            </w:tcMar>
          </w:tcPr>
          <w:p w14:paraId="2B8AB49D" w14:textId="77777777" w:rsidR="003F3337" w:rsidRDefault="00E1362A">
            <w:pPr>
              <w:keepNext/>
              <w:spacing w:before="40" w:after="40"/>
            </w:pPr>
            <w:r>
              <w:rPr>
                <w:b/>
                <w:sz w:val="18"/>
              </w:rPr>
              <w:t>Owner and input</w:t>
            </w:r>
          </w:p>
        </w:tc>
        <w:tc>
          <w:tcPr>
            <w:tcW w:w="2438" w:type="dxa"/>
            <w:shd w:val="clear" w:color="auto" w:fill="DCECE7"/>
            <w:tcMar>
              <w:top w:w="85" w:type="dxa"/>
              <w:left w:w="85" w:type="dxa"/>
              <w:bottom w:w="85" w:type="dxa"/>
              <w:right w:w="85" w:type="dxa"/>
            </w:tcMar>
          </w:tcPr>
          <w:p w14:paraId="033FBA9D" w14:textId="77777777" w:rsidR="003F3337" w:rsidRDefault="00E1362A">
            <w:pPr>
              <w:keepNext/>
              <w:spacing w:before="40" w:after="40"/>
            </w:pPr>
            <w:r>
              <w:rPr>
                <w:b/>
                <w:sz w:val="18"/>
              </w:rPr>
              <w:t>Required result</w:t>
            </w:r>
          </w:p>
        </w:tc>
        <w:tc>
          <w:tcPr>
            <w:tcW w:w="2438" w:type="dxa"/>
            <w:shd w:val="clear" w:color="auto" w:fill="DCECE7"/>
            <w:tcMar>
              <w:top w:w="85" w:type="dxa"/>
              <w:left w:w="85" w:type="dxa"/>
              <w:bottom w:w="85" w:type="dxa"/>
              <w:right w:w="85" w:type="dxa"/>
            </w:tcMar>
          </w:tcPr>
          <w:p w14:paraId="3EE6C8C4" w14:textId="77777777" w:rsidR="003F3337" w:rsidRDefault="00E1362A">
            <w:pPr>
              <w:keepNext/>
              <w:spacing w:before="40" w:after="40"/>
            </w:pPr>
            <w:r>
              <w:rPr>
                <w:b/>
                <w:sz w:val="18"/>
              </w:rPr>
              <w:t>Failure and decision</w:t>
            </w:r>
          </w:p>
        </w:tc>
      </w:tr>
      <w:tr w:rsidR="003F3337" w14:paraId="636B2F98" w14:textId="77777777">
        <w:trPr>
          <w:cantSplit/>
          <w:jc w:val="center"/>
        </w:trPr>
        <w:tc>
          <w:tcPr>
            <w:tcW w:w="2438" w:type="dxa"/>
            <w:tcMar>
              <w:top w:w="85" w:type="dxa"/>
              <w:left w:w="85" w:type="dxa"/>
              <w:bottom w:w="85" w:type="dxa"/>
              <w:right w:w="85" w:type="dxa"/>
            </w:tcMar>
          </w:tcPr>
          <w:p w14:paraId="39043F33" w14:textId="77777777" w:rsidR="003F3337" w:rsidRDefault="00E1362A">
            <w:pPr>
              <w:spacing w:before="40" w:after="40"/>
            </w:pPr>
            <w:r>
              <w:rPr>
                <w:sz w:val="18"/>
              </w:rPr>
              <w:t>Applicability</w:t>
            </w:r>
          </w:p>
        </w:tc>
        <w:tc>
          <w:tcPr>
            <w:tcW w:w="2438" w:type="dxa"/>
            <w:tcMar>
              <w:top w:w="85" w:type="dxa"/>
              <w:left w:w="85" w:type="dxa"/>
              <w:bottom w:w="85" w:type="dxa"/>
              <w:right w:w="85" w:type="dxa"/>
            </w:tcMar>
          </w:tcPr>
          <w:p w14:paraId="72F96051" w14:textId="77777777" w:rsidR="003F3337" w:rsidRDefault="00E1362A">
            <w:pPr>
              <w:spacing w:before="40" w:after="40"/>
            </w:pPr>
            <w:r>
              <w:rPr>
                <w:sz w:val="18"/>
              </w:rPr>
              <w:t>Operator; version and advisory</w:t>
            </w:r>
          </w:p>
        </w:tc>
        <w:tc>
          <w:tcPr>
            <w:tcW w:w="2438" w:type="dxa"/>
            <w:tcMar>
              <w:top w:w="85" w:type="dxa"/>
              <w:left w:w="85" w:type="dxa"/>
              <w:bottom w:w="85" w:type="dxa"/>
              <w:right w:w="85" w:type="dxa"/>
            </w:tcMar>
          </w:tcPr>
          <w:p w14:paraId="63F0E6A1" w14:textId="77777777" w:rsidR="003F3337" w:rsidRDefault="00E1362A">
            <w:pPr>
              <w:spacing w:before="40" w:after="40"/>
            </w:pPr>
            <w:r>
              <w:rPr>
                <w:sz w:val="18"/>
              </w:rPr>
              <w:t>Confirmed defect or reasoned exclusion</w:t>
            </w:r>
          </w:p>
        </w:tc>
        <w:tc>
          <w:tcPr>
            <w:tcW w:w="2438" w:type="dxa"/>
            <w:tcMar>
              <w:top w:w="85" w:type="dxa"/>
              <w:left w:w="85" w:type="dxa"/>
              <w:bottom w:w="85" w:type="dxa"/>
              <w:right w:w="85" w:type="dxa"/>
            </w:tcMar>
          </w:tcPr>
          <w:p w14:paraId="2BCC9B36" w14:textId="77777777" w:rsidR="003F3337" w:rsidRDefault="00E1362A">
            <w:pPr>
              <w:spacing w:before="40" w:after="40"/>
            </w:pPr>
            <w:r>
              <w:rPr>
                <w:sz w:val="18"/>
              </w:rPr>
              <w:t>Reassess priority; no empty closure</w:t>
            </w:r>
          </w:p>
        </w:tc>
      </w:tr>
      <w:tr w:rsidR="003F3337" w14:paraId="0DA1BF60" w14:textId="77777777">
        <w:trPr>
          <w:cantSplit/>
          <w:jc w:val="center"/>
        </w:trPr>
        <w:tc>
          <w:tcPr>
            <w:tcW w:w="2438" w:type="dxa"/>
            <w:shd w:val="clear" w:color="auto" w:fill="F5F7F2"/>
            <w:tcMar>
              <w:top w:w="85" w:type="dxa"/>
              <w:left w:w="85" w:type="dxa"/>
              <w:bottom w:w="85" w:type="dxa"/>
              <w:right w:w="85" w:type="dxa"/>
            </w:tcMar>
          </w:tcPr>
          <w:p w14:paraId="220DD747" w14:textId="77777777" w:rsidR="003F3337" w:rsidRDefault="00E1362A">
            <w:pPr>
              <w:spacing w:before="40" w:after="40"/>
            </w:pPr>
            <w:r>
              <w:rPr>
                <w:sz w:val="18"/>
              </w:rPr>
              <w:t>Treatment provenance</w:t>
            </w:r>
          </w:p>
        </w:tc>
        <w:tc>
          <w:tcPr>
            <w:tcW w:w="2438" w:type="dxa"/>
            <w:shd w:val="clear" w:color="auto" w:fill="F5F7F2"/>
            <w:tcMar>
              <w:top w:w="85" w:type="dxa"/>
              <w:left w:w="85" w:type="dxa"/>
              <w:bottom w:w="85" w:type="dxa"/>
              <w:right w:w="85" w:type="dxa"/>
            </w:tcMar>
          </w:tcPr>
          <w:p w14:paraId="08087857" w14:textId="77777777" w:rsidR="003F3337" w:rsidRDefault="00E1362A">
            <w:pPr>
              <w:spacing w:before="40" w:after="40"/>
            </w:pPr>
            <w:r>
              <w:rPr>
                <w:sz w:val="18"/>
              </w:rPr>
              <w:t>Operator; vendor channel</w:t>
            </w:r>
          </w:p>
        </w:tc>
        <w:tc>
          <w:tcPr>
            <w:tcW w:w="2438" w:type="dxa"/>
            <w:shd w:val="clear" w:color="auto" w:fill="F5F7F2"/>
            <w:tcMar>
              <w:top w:w="85" w:type="dxa"/>
              <w:left w:w="85" w:type="dxa"/>
              <w:bottom w:w="85" w:type="dxa"/>
              <w:right w:w="85" w:type="dxa"/>
            </w:tcMar>
          </w:tcPr>
          <w:p w14:paraId="47FD6843" w14:textId="77777777" w:rsidR="003F3337" w:rsidRDefault="00E1362A">
            <w:pPr>
              <w:spacing w:before="40" w:after="40"/>
            </w:pPr>
            <w:r>
              <w:rPr>
                <w:sz w:val="18"/>
              </w:rPr>
              <w:t>Identified package and validation</w:t>
            </w:r>
          </w:p>
        </w:tc>
        <w:tc>
          <w:tcPr>
            <w:tcW w:w="2438" w:type="dxa"/>
            <w:shd w:val="clear" w:color="auto" w:fill="F5F7F2"/>
            <w:tcMar>
              <w:top w:w="85" w:type="dxa"/>
              <w:left w:w="85" w:type="dxa"/>
              <w:bottom w:w="85" w:type="dxa"/>
              <w:right w:w="85" w:type="dxa"/>
            </w:tcMar>
          </w:tcPr>
          <w:p w14:paraId="5F95B731" w14:textId="77777777" w:rsidR="003F3337" w:rsidRDefault="00E1362A">
            <w:pPr>
              <w:spacing w:before="40" w:after="40"/>
            </w:pPr>
            <w:r>
              <w:rPr>
                <w:sz w:val="18"/>
              </w:rPr>
              <w:t>Stop suspect installation</w:t>
            </w:r>
          </w:p>
        </w:tc>
      </w:tr>
      <w:tr w:rsidR="003F3337" w14:paraId="66268F71" w14:textId="77777777">
        <w:trPr>
          <w:cantSplit/>
          <w:jc w:val="center"/>
        </w:trPr>
        <w:tc>
          <w:tcPr>
            <w:tcW w:w="2438" w:type="dxa"/>
            <w:tcMar>
              <w:top w:w="85" w:type="dxa"/>
              <w:left w:w="85" w:type="dxa"/>
              <w:bottom w:w="85" w:type="dxa"/>
              <w:right w:w="85" w:type="dxa"/>
            </w:tcMar>
          </w:tcPr>
          <w:p w14:paraId="113780EC" w14:textId="77777777" w:rsidR="003F3337" w:rsidRDefault="00E1362A">
            <w:pPr>
              <w:spacing w:before="40" w:after="40"/>
            </w:pPr>
            <w:r>
              <w:rPr>
                <w:sz w:val="18"/>
              </w:rPr>
              <w:lastRenderedPageBreak/>
              <w:t>Technical test</w:t>
            </w:r>
          </w:p>
        </w:tc>
        <w:tc>
          <w:tcPr>
            <w:tcW w:w="2438" w:type="dxa"/>
            <w:tcMar>
              <w:top w:w="85" w:type="dxa"/>
              <w:left w:w="85" w:type="dxa"/>
              <w:bottom w:w="85" w:type="dxa"/>
              <w:right w:w="85" w:type="dxa"/>
            </w:tcMar>
          </w:tcPr>
          <w:p w14:paraId="1959964F" w14:textId="77777777" w:rsidR="003F3337" w:rsidRDefault="00E1362A">
            <w:pPr>
              <w:spacing w:before="40" w:after="40"/>
            </w:pPr>
            <w:r>
              <w:rPr>
                <w:sz w:val="18"/>
              </w:rPr>
              <w:t>Operator; environment and criteria</w:t>
            </w:r>
          </w:p>
        </w:tc>
        <w:tc>
          <w:tcPr>
            <w:tcW w:w="2438" w:type="dxa"/>
            <w:tcMar>
              <w:top w:w="85" w:type="dxa"/>
              <w:left w:w="85" w:type="dxa"/>
              <w:bottom w:w="85" w:type="dxa"/>
              <w:right w:w="85" w:type="dxa"/>
            </w:tcMar>
          </w:tcPr>
          <w:p w14:paraId="1CE80D7F" w14:textId="77777777" w:rsidR="003F3337" w:rsidRDefault="00E1362A">
            <w:pPr>
              <w:spacing w:before="40" w:after="40"/>
            </w:pPr>
            <w:r>
              <w:rPr>
                <w:sz w:val="18"/>
              </w:rPr>
              <w:t>Recorded results, version, effects</w:t>
            </w:r>
          </w:p>
        </w:tc>
        <w:tc>
          <w:tcPr>
            <w:tcW w:w="2438" w:type="dxa"/>
            <w:tcMar>
              <w:top w:w="85" w:type="dxa"/>
              <w:left w:w="85" w:type="dxa"/>
              <w:bottom w:w="85" w:type="dxa"/>
              <w:right w:w="85" w:type="dxa"/>
            </w:tcMar>
          </w:tcPr>
          <w:p w14:paraId="0D5A8ED7" w14:textId="77777777" w:rsidR="003F3337" w:rsidRDefault="00E1362A">
            <w:pPr>
              <w:spacing w:before="40" w:after="40"/>
            </w:pPr>
            <w:r>
              <w:rPr>
                <w:sz w:val="18"/>
              </w:rPr>
              <w:t>Revise plan or compensate</w:t>
            </w:r>
          </w:p>
        </w:tc>
      </w:tr>
      <w:tr w:rsidR="003F3337" w14:paraId="4CE4856B" w14:textId="77777777">
        <w:trPr>
          <w:cantSplit/>
          <w:jc w:val="center"/>
        </w:trPr>
        <w:tc>
          <w:tcPr>
            <w:tcW w:w="2438" w:type="dxa"/>
            <w:shd w:val="clear" w:color="auto" w:fill="F5F7F2"/>
            <w:tcMar>
              <w:top w:w="85" w:type="dxa"/>
              <w:left w:w="85" w:type="dxa"/>
              <w:bottom w:w="85" w:type="dxa"/>
              <w:right w:w="85" w:type="dxa"/>
            </w:tcMar>
          </w:tcPr>
          <w:p w14:paraId="7059CADF" w14:textId="77777777" w:rsidR="003F3337" w:rsidRDefault="00E1362A">
            <w:pPr>
              <w:spacing w:before="40" w:after="40"/>
            </w:pPr>
            <w:r>
              <w:rPr>
                <w:sz w:val="18"/>
              </w:rPr>
              <w:t>Business validation</w:t>
            </w:r>
          </w:p>
        </w:tc>
        <w:tc>
          <w:tcPr>
            <w:tcW w:w="2438" w:type="dxa"/>
            <w:shd w:val="clear" w:color="auto" w:fill="F5F7F2"/>
            <w:tcMar>
              <w:top w:w="85" w:type="dxa"/>
              <w:left w:w="85" w:type="dxa"/>
              <w:bottom w:w="85" w:type="dxa"/>
              <w:right w:w="85" w:type="dxa"/>
            </w:tcMar>
          </w:tcPr>
          <w:p w14:paraId="3FC8D1A3" w14:textId="77777777" w:rsidR="003F3337" w:rsidRDefault="00E1362A">
            <w:pPr>
              <w:spacing w:before="40" w:after="40"/>
            </w:pPr>
            <w:r>
              <w:rPr>
                <w:sz w:val="18"/>
              </w:rPr>
              <w:t>Owner; representative operation</w:t>
            </w:r>
          </w:p>
        </w:tc>
        <w:tc>
          <w:tcPr>
            <w:tcW w:w="2438" w:type="dxa"/>
            <w:shd w:val="clear" w:color="auto" w:fill="F5F7F2"/>
            <w:tcMar>
              <w:top w:w="85" w:type="dxa"/>
              <w:left w:w="85" w:type="dxa"/>
              <w:bottom w:w="85" w:type="dxa"/>
              <w:right w:w="85" w:type="dxa"/>
            </w:tcMar>
          </w:tcPr>
          <w:p w14:paraId="161F212D" w14:textId="77777777" w:rsidR="003F3337" w:rsidRDefault="00E1362A">
            <w:pPr>
              <w:spacing w:before="40" w:after="40"/>
            </w:pPr>
            <w:r>
              <w:rPr>
                <w:sz w:val="18"/>
              </w:rPr>
              <w:t>Expected function demonstrated</w:t>
            </w:r>
          </w:p>
        </w:tc>
        <w:tc>
          <w:tcPr>
            <w:tcW w:w="2438" w:type="dxa"/>
            <w:shd w:val="clear" w:color="auto" w:fill="F5F7F2"/>
            <w:tcMar>
              <w:top w:w="85" w:type="dxa"/>
              <w:left w:w="85" w:type="dxa"/>
              <w:bottom w:w="85" w:type="dxa"/>
              <w:right w:w="85" w:type="dxa"/>
            </w:tcMar>
          </w:tcPr>
          <w:p w14:paraId="43486F59" w14:textId="77777777" w:rsidR="003F3337" w:rsidRDefault="00E1362A">
            <w:pPr>
              <w:spacing w:before="40" w:after="40"/>
            </w:pPr>
            <w:r>
              <w:rPr>
                <w:sz w:val="18"/>
              </w:rPr>
              <w:t>Reject broad rollout or decide degraded service</w:t>
            </w:r>
          </w:p>
        </w:tc>
      </w:tr>
    </w:tbl>
    <w:p w14:paraId="75DF3CC6" w14:textId="77777777" w:rsidR="003F3337" w:rsidRDefault="003F3337">
      <w:pPr>
        <w:spacing w:line="40" w:lineRule="exact"/>
      </w:pPr>
    </w:p>
    <w:p w14:paraId="102B6F25" w14:textId="77777777" w:rsidR="003F3337" w:rsidRDefault="00E1362A">
      <w:pPr>
        <w:spacing w:after="60" w:line="254" w:lineRule="auto"/>
      </w:pPr>
      <w:r>
        <w:t>Prepare a change record another operator can use: targets, sequence, justified duration estimate, stop conditions, contacts and completion check. Estimates are not guarantees. Missing skills require an authorized fallback or deferral under a risk decision, not permission to improvise. The lead must ensure that decision-makers understand limitations before authorizing the window.</w:t>
      </w:r>
    </w:p>
    <w:p w14:paraId="6D53919D" w14:textId="77777777" w:rsidR="003F3337" w:rsidRDefault="00E1362A">
      <w:pPr>
        <w:pStyle w:val="Titre1"/>
      </w:pPr>
      <w:r>
        <w:rPr>
          <w:b w:val="0"/>
        </w:rPr>
        <w:t>6. Run an ordinary campaign</w:t>
      </w:r>
    </w:p>
    <w:p w14:paraId="3A063690" w14:textId="77777777" w:rsidR="003F3337" w:rsidRDefault="00E1362A">
      <w:pPr>
        <w:spacing w:after="60" w:line="254" w:lineRule="auto"/>
      </w:pPr>
      <w:r>
        <w:t>Group assets by technical characteristics, criticality and maintenance constraints. Validate group membership: laptops, business servers and network equipment do not necessarily share a method. Preserve the starting population so actual coverage can be measured. Assets discovered during the campaign require an explicit inclusion or follow-up decision rather than disappearing between successive reports.</w:t>
      </w:r>
    </w:p>
    <w:p w14:paraId="1B67F5FA" w14:textId="77777777" w:rsidR="003F3337" w:rsidRDefault="00E1362A">
      <w:pPr>
        <w:spacing w:after="60" w:line="254" w:lineRule="auto"/>
      </w:pPr>
      <w:r>
        <w:t>Begin with the approved representative group, check outcomes and expand according to criteria. Include required restarts, reloads and redeployment. A library updated in a repository but not in running instances remains incomplete treatment. Stop expansion when unexpected results mean risk is no longer understood. The operator must keep the lead informed of affected service and current state.</w:t>
      </w:r>
    </w:p>
    <w:p w14:paraId="7E542C1E" w14:textId="77777777" w:rsidR="003F3337" w:rsidRDefault="00E1362A">
      <w:pPr>
        <w:spacing w:after="60" w:line="254" w:lineRule="auto"/>
        <w:ind w:left="227" w:hanging="227"/>
      </w:pPr>
      <w:r>
        <w:rPr>
          <w:rFonts w:ascii="Segoe UI Symbol" w:hAnsi="Segoe UI Symbol"/>
        </w:rPr>
        <w:t>☐</w:t>
      </w:r>
      <w:r>
        <w:rPr>
          <w:rFonts w:ascii="Segoe UI Symbol" w:hAnsi="Segoe UI Symbol"/>
        </w:rPr>
        <w:t xml:space="preserve"> </w:t>
      </w:r>
      <w:r>
        <w:t>Confirm population, owners, dependencies and window.</w:t>
      </w:r>
    </w:p>
    <w:p w14:paraId="7E2D72DB" w14:textId="77777777" w:rsidR="003F3337" w:rsidRDefault="00E1362A">
      <w:pPr>
        <w:spacing w:after="60" w:line="254" w:lineRule="auto"/>
        <w:ind w:left="227" w:hanging="227"/>
      </w:pPr>
      <w:r>
        <w:rPr>
          <w:rFonts w:ascii="Segoe UI Symbol" w:hAnsi="Segoe UI Symbol"/>
        </w:rPr>
        <w:t>☐</w:t>
      </w:r>
      <w:r>
        <w:rPr>
          <w:rFonts w:ascii="Segoe UI Symbol" w:hAnsi="Segoe UI Symbol"/>
        </w:rPr>
        <w:t xml:space="preserve"> </w:t>
      </w:r>
      <w:r>
        <w:t>Check operator access, package and current instructions.</w:t>
      </w:r>
    </w:p>
    <w:p w14:paraId="309C346B" w14:textId="77777777" w:rsidR="003F3337" w:rsidRDefault="00E1362A">
      <w:pPr>
        <w:spacing w:after="60" w:line="254" w:lineRule="auto"/>
        <w:ind w:left="227" w:hanging="227"/>
      </w:pPr>
      <w:r>
        <w:rPr>
          <w:rFonts w:ascii="Segoe UI Symbol" w:hAnsi="Segoe UI Symbol"/>
        </w:rPr>
        <w:t>☐</w:t>
      </w:r>
      <w:r>
        <w:rPr>
          <w:rFonts w:ascii="Segoe UI Symbol" w:hAnsi="Segoe UI Symbol"/>
        </w:rPr>
        <w:t xml:space="preserve"> </w:t>
      </w:r>
      <w:r>
        <w:t>Confirm fallback resources and stop conditions.</w:t>
      </w:r>
    </w:p>
    <w:p w14:paraId="7393C642" w14:textId="77777777" w:rsidR="003F3337" w:rsidRDefault="00E1362A">
      <w:pPr>
        <w:spacing w:after="60" w:line="254" w:lineRule="auto"/>
        <w:ind w:left="227" w:hanging="227"/>
      </w:pPr>
      <w:r>
        <w:rPr>
          <w:rFonts w:ascii="Segoe UI Symbol" w:hAnsi="Segoe UI Symbol"/>
        </w:rPr>
        <w:t>☐</w:t>
      </w:r>
      <w:r>
        <w:rPr>
          <w:rFonts w:ascii="Segoe UI Symbol" w:hAnsi="Segoe UI Symbol"/>
        </w:rPr>
        <w:t xml:space="preserve"> </w:t>
      </w:r>
      <w:r>
        <w:t>Inform people affected by planned interruption.</w:t>
      </w:r>
    </w:p>
    <w:p w14:paraId="0729C692" w14:textId="77777777" w:rsidR="003F3337" w:rsidRDefault="00E1362A">
      <w:pPr>
        <w:spacing w:after="60" w:line="254" w:lineRule="auto"/>
        <w:ind w:left="227" w:hanging="227"/>
      </w:pPr>
      <w:r>
        <w:rPr>
          <w:rFonts w:ascii="Segoe UI Symbol" w:hAnsi="Segoe UI Symbol"/>
        </w:rPr>
        <w:t>☐</w:t>
      </w:r>
      <w:r>
        <w:rPr>
          <w:rFonts w:ascii="Segoe UI Symbol" w:hAnsi="Segoe UI Symbol"/>
        </w:rPr>
        <w:t xml:space="preserve"> </w:t>
      </w:r>
      <w:r>
        <w:t>Execute the pilot and retain results and errors.</w:t>
      </w:r>
    </w:p>
    <w:p w14:paraId="68B3746D" w14:textId="77777777" w:rsidR="003F3337" w:rsidRDefault="00E1362A">
      <w:pPr>
        <w:spacing w:after="60" w:line="254" w:lineRule="auto"/>
        <w:ind w:left="227" w:hanging="227"/>
      </w:pPr>
      <w:r>
        <w:rPr>
          <w:rFonts w:ascii="Segoe UI Symbol" w:hAnsi="Segoe UI Symbol"/>
        </w:rPr>
        <w:t>☐</w:t>
      </w:r>
      <w:r>
        <w:rPr>
          <w:rFonts w:ascii="Segoe UI Symbol" w:hAnsi="Segoe UI Symbol"/>
        </w:rPr>
        <w:t xml:space="preserve"> </w:t>
      </w:r>
      <w:r>
        <w:t>Verify effective version and business operation before expansion.</w:t>
      </w:r>
    </w:p>
    <w:p w14:paraId="47866BF0" w14:textId="77777777" w:rsidR="003F3337" w:rsidRDefault="00E1362A">
      <w:pPr>
        <w:spacing w:after="60" w:line="254" w:lineRule="auto"/>
        <w:ind w:left="227" w:hanging="227"/>
      </w:pPr>
      <w:r>
        <w:rPr>
          <w:rFonts w:ascii="Segoe UI Symbol" w:hAnsi="Segoe UI Symbol"/>
        </w:rPr>
        <w:t>☐</w:t>
      </w:r>
      <w:r>
        <w:rPr>
          <w:rFonts w:ascii="Segoe UI Symbol" w:hAnsi="Segoe UI Symbol"/>
        </w:rPr>
        <w:t xml:space="preserve"> </w:t>
      </w:r>
      <w:r>
        <w:t>Record successful, failed, excluded and unobserved assets.</w:t>
      </w:r>
    </w:p>
    <w:p w14:paraId="0AE7B713" w14:textId="77777777" w:rsidR="003F3337" w:rsidRDefault="00E1362A">
      <w:pPr>
        <w:spacing w:after="60" w:line="254" w:lineRule="auto"/>
        <w:ind w:left="227" w:hanging="227"/>
      </w:pPr>
      <w:r>
        <w:rPr>
          <w:rFonts w:ascii="Segoe UI Symbol" w:hAnsi="Segoe UI Symbol"/>
        </w:rPr>
        <w:t>☐</w:t>
      </w:r>
      <w:r>
        <w:rPr>
          <w:rFonts w:ascii="Segoe UI Symbol" w:hAnsi="Segoe UI Symbol"/>
        </w:rPr>
        <w:t xml:space="preserve"> </w:t>
      </w:r>
      <w:r>
        <w:t>Assign retry actions and report reservations to the lead.</w:t>
      </w:r>
    </w:p>
    <w:p w14:paraId="7667020E" w14:textId="77777777" w:rsidR="003F3337" w:rsidRDefault="00E1362A">
      <w:pPr>
        <w:spacing w:after="60" w:line="254" w:lineRule="auto"/>
      </w:pPr>
      <w:r>
        <w:t>Closing the window must produce explicit status. A powered-off or inaccessible asset receives follow-up, not presumed success. Unexpected changes require explanation and authorization under the applicable procedure. If rollback was used, verify resulting exposure and temporary protection separately. The report must state the service's actual operating state, not merely whether the installation tool finished.</w:t>
      </w:r>
    </w:p>
    <w:p w14:paraId="68C6CF17" w14:textId="77777777" w:rsidR="003F3337" w:rsidRDefault="00E1362A">
      <w:pPr>
        <w:pStyle w:val="Titre1"/>
      </w:pPr>
      <w:r>
        <w:rPr>
          <w:b w:val="0"/>
        </w:rPr>
        <w:t>7. Emergency, suspected exploitation and no-patch treatment</w:t>
      </w:r>
    </w:p>
    <w:p w14:paraId="2E0396E0" w14:textId="77777777" w:rsidR="003F3337" w:rsidRDefault="00E1362A">
      <w:pPr>
        <w:spacing w:after="60" w:line="254" w:lineRule="auto"/>
      </w:pPr>
      <w:r>
        <w:t>During an emergency, security, operations and business owners must choose available protection: accelerated patching, access restriction, disabling a function or retiring service. Record threat, measure impact and next check. Missing ordinary testing requires focused testing and an explicit decision; it must not be hidden. Supplier requests must specify exactly which emergency authority was invoked.</w:t>
      </w:r>
    </w:p>
    <w:p w14:paraId="5ABFC9F8" w14:textId="77777777" w:rsidR="003F3337" w:rsidRDefault="00E1362A">
      <w:pPr>
        <w:spacing w:after="60" w:line="254" w:lineRule="auto"/>
      </w:pPr>
      <w:r>
        <w:t>Suspected exploitation must initiate incident response. Coordinate patching and investigation to preserve useful evidence and address access already obtained. Fixing the defect does not establish that an attacker is absent. Identify who investigates, who protects service and who authorizes its return. A patch ticket must not silently replace the incident record and its remaining questions.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268"/>
        <w:gridCol w:w="2948"/>
        <w:gridCol w:w="2268"/>
        <w:gridCol w:w="2268"/>
      </w:tblGrid>
      <w:tr w:rsidR="003F3337" w14:paraId="5C1A4516" w14:textId="77777777">
        <w:trPr>
          <w:cantSplit/>
          <w:tblHeader/>
          <w:jc w:val="center"/>
        </w:trPr>
        <w:tc>
          <w:tcPr>
            <w:tcW w:w="2268" w:type="dxa"/>
            <w:shd w:val="clear" w:color="auto" w:fill="DCECE7"/>
            <w:tcMar>
              <w:top w:w="85" w:type="dxa"/>
              <w:left w:w="85" w:type="dxa"/>
              <w:bottom w:w="85" w:type="dxa"/>
              <w:right w:w="85" w:type="dxa"/>
            </w:tcMar>
          </w:tcPr>
          <w:p w14:paraId="0AB40A96" w14:textId="77777777" w:rsidR="003F3337" w:rsidRDefault="00E1362A">
            <w:pPr>
              <w:keepNext/>
              <w:spacing w:before="40" w:after="40"/>
            </w:pPr>
            <w:r>
              <w:rPr>
                <w:b/>
                <w:sz w:val="18"/>
              </w:rPr>
              <w:t>Emergency branch</w:t>
            </w:r>
          </w:p>
        </w:tc>
        <w:tc>
          <w:tcPr>
            <w:tcW w:w="2948" w:type="dxa"/>
            <w:shd w:val="clear" w:color="auto" w:fill="DCECE7"/>
            <w:tcMar>
              <w:top w:w="85" w:type="dxa"/>
              <w:left w:w="85" w:type="dxa"/>
              <w:bottom w:w="85" w:type="dxa"/>
              <w:right w:w="85" w:type="dxa"/>
            </w:tcMar>
          </w:tcPr>
          <w:p w14:paraId="3806C7A7" w14:textId="77777777" w:rsidR="003F3337" w:rsidRDefault="00E1362A">
            <w:pPr>
              <w:keepNext/>
              <w:spacing w:before="40" w:after="40"/>
            </w:pPr>
            <w:r>
              <w:rPr>
                <w:b/>
                <w:sz w:val="18"/>
              </w:rPr>
              <w:t>Minimum action</w:t>
            </w:r>
          </w:p>
        </w:tc>
        <w:tc>
          <w:tcPr>
            <w:tcW w:w="2268" w:type="dxa"/>
            <w:shd w:val="clear" w:color="auto" w:fill="DCECE7"/>
            <w:tcMar>
              <w:top w:w="85" w:type="dxa"/>
              <w:left w:w="85" w:type="dxa"/>
              <w:bottom w:w="85" w:type="dxa"/>
              <w:right w:w="85" w:type="dxa"/>
            </w:tcMar>
          </w:tcPr>
          <w:p w14:paraId="77261D1E" w14:textId="77777777" w:rsidR="003F3337" w:rsidRDefault="00E1362A">
            <w:pPr>
              <w:keepNext/>
              <w:spacing w:before="40" w:after="40"/>
            </w:pPr>
            <w:r>
              <w:rPr>
                <w:b/>
                <w:sz w:val="18"/>
              </w:rPr>
              <w:t>Verification</w:t>
            </w:r>
          </w:p>
        </w:tc>
        <w:tc>
          <w:tcPr>
            <w:tcW w:w="2268" w:type="dxa"/>
            <w:shd w:val="clear" w:color="auto" w:fill="DCECE7"/>
            <w:tcMar>
              <w:top w:w="85" w:type="dxa"/>
              <w:left w:w="85" w:type="dxa"/>
              <w:bottom w:w="85" w:type="dxa"/>
              <w:right w:w="85" w:type="dxa"/>
            </w:tcMar>
          </w:tcPr>
          <w:p w14:paraId="0C3804BC" w14:textId="77777777" w:rsidR="003F3337" w:rsidRDefault="00E1362A">
            <w:pPr>
              <w:keepNext/>
              <w:spacing w:before="40" w:after="40"/>
            </w:pPr>
            <w:r>
              <w:rPr>
                <w:b/>
                <w:sz w:val="18"/>
              </w:rPr>
              <w:t>Escalation</w:t>
            </w:r>
          </w:p>
        </w:tc>
      </w:tr>
      <w:tr w:rsidR="003F3337" w14:paraId="2DD01B8B" w14:textId="77777777">
        <w:trPr>
          <w:cantSplit/>
          <w:jc w:val="center"/>
        </w:trPr>
        <w:tc>
          <w:tcPr>
            <w:tcW w:w="2268" w:type="dxa"/>
            <w:tcMar>
              <w:top w:w="85" w:type="dxa"/>
              <w:left w:w="85" w:type="dxa"/>
              <w:bottom w:w="85" w:type="dxa"/>
              <w:right w:w="85" w:type="dxa"/>
            </w:tcMar>
          </w:tcPr>
          <w:p w14:paraId="76D93DF2" w14:textId="77777777" w:rsidR="003F3337" w:rsidRDefault="00E1362A">
            <w:pPr>
              <w:spacing w:before="40" w:after="40"/>
            </w:pPr>
            <w:r>
              <w:rPr>
                <w:sz w:val="18"/>
              </w:rPr>
              <w:t>Available, testable patch</w:t>
            </w:r>
          </w:p>
        </w:tc>
        <w:tc>
          <w:tcPr>
            <w:tcW w:w="2948" w:type="dxa"/>
            <w:tcMar>
              <w:top w:w="85" w:type="dxa"/>
              <w:left w:w="85" w:type="dxa"/>
              <w:bottom w:w="85" w:type="dxa"/>
              <w:right w:w="85" w:type="dxa"/>
            </w:tcMar>
          </w:tcPr>
          <w:p w14:paraId="072A6EC5" w14:textId="77777777" w:rsidR="003F3337" w:rsidRDefault="00E1362A">
            <w:pPr>
              <w:spacing w:before="40" w:after="40"/>
            </w:pPr>
            <w:r>
              <w:rPr>
                <w:sz w:val="18"/>
              </w:rPr>
              <w:t>Test essential functions; expand progressively where possible</w:t>
            </w:r>
          </w:p>
        </w:tc>
        <w:tc>
          <w:tcPr>
            <w:tcW w:w="2268" w:type="dxa"/>
            <w:tcMar>
              <w:top w:w="85" w:type="dxa"/>
              <w:left w:w="85" w:type="dxa"/>
              <w:bottom w:w="85" w:type="dxa"/>
              <w:right w:w="85" w:type="dxa"/>
            </w:tcMar>
          </w:tcPr>
          <w:p w14:paraId="01E826CE" w14:textId="77777777" w:rsidR="003F3337" w:rsidRDefault="00E1362A">
            <w:pPr>
              <w:spacing w:before="40" w:after="40"/>
            </w:pPr>
            <w:r>
              <w:rPr>
                <w:sz w:val="18"/>
              </w:rPr>
              <w:t>Actual version and service</w:t>
            </w:r>
          </w:p>
        </w:tc>
        <w:tc>
          <w:tcPr>
            <w:tcW w:w="2268" w:type="dxa"/>
            <w:tcMar>
              <w:top w:w="85" w:type="dxa"/>
              <w:left w:w="85" w:type="dxa"/>
              <w:bottom w:w="85" w:type="dxa"/>
              <w:right w:w="85" w:type="dxa"/>
            </w:tcMar>
          </w:tcPr>
          <w:p w14:paraId="422558E5" w14:textId="77777777" w:rsidR="003F3337" w:rsidRDefault="00E1362A">
            <w:pPr>
              <w:spacing w:before="40" w:after="40"/>
            </w:pPr>
            <w:r>
              <w:rPr>
                <w:sz w:val="18"/>
              </w:rPr>
              <w:t>Failure to business and security</w:t>
            </w:r>
          </w:p>
        </w:tc>
      </w:tr>
      <w:tr w:rsidR="003F3337" w14:paraId="2326670D" w14:textId="77777777">
        <w:trPr>
          <w:cantSplit/>
          <w:jc w:val="center"/>
        </w:trPr>
        <w:tc>
          <w:tcPr>
            <w:tcW w:w="2268" w:type="dxa"/>
            <w:shd w:val="clear" w:color="auto" w:fill="F5F7F2"/>
            <w:tcMar>
              <w:top w:w="85" w:type="dxa"/>
              <w:left w:w="85" w:type="dxa"/>
              <w:bottom w:w="85" w:type="dxa"/>
              <w:right w:w="85" w:type="dxa"/>
            </w:tcMar>
          </w:tcPr>
          <w:p w14:paraId="23BD5F84" w14:textId="77777777" w:rsidR="003F3337" w:rsidRDefault="00E1362A">
            <w:pPr>
              <w:spacing w:before="40" w:after="40"/>
            </w:pPr>
            <w:r>
              <w:rPr>
                <w:sz w:val="18"/>
              </w:rPr>
              <w:lastRenderedPageBreak/>
              <w:t>No patch</w:t>
            </w:r>
          </w:p>
        </w:tc>
        <w:tc>
          <w:tcPr>
            <w:tcW w:w="2948" w:type="dxa"/>
            <w:shd w:val="clear" w:color="auto" w:fill="F5F7F2"/>
            <w:tcMar>
              <w:top w:w="85" w:type="dxa"/>
              <w:left w:w="85" w:type="dxa"/>
              <w:bottom w:w="85" w:type="dxa"/>
              <w:right w:w="85" w:type="dxa"/>
            </w:tcMar>
          </w:tcPr>
          <w:p w14:paraId="33061163" w14:textId="77777777" w:rsidR="003F3337" w:rsidRDefault="00E1362A">
            <w:pPr>
              <w:spacing w:before="40" w:after="40"/>
            </w:pPr>
            <w:r>
              <w:rPr>
                <w:sz w:val="18"/>
              </w:rPr>
              <w:t>Check proposed exposure reduction</w:t>
            </w:r>
          </w:p>
        </w:tc>
        <w:tc>
          <w:tcPr>
            <w:tcW w:w="2268" w:type="dxa"/>
            <w:shd w:val="clear" w:color="auto" w:fill="F5F7F2"/>
            <w:tcMar>
              <w:top w:w="85" w:type="dxa"/>
              <w:left w:w="85" w:type="dxa"/>
              <w:bottom w:w="85" w:type="dxa"/>
              <w:right w:w="85" w:type="dxa"/>
            </w:tcMar>
          </w:tcPr>
          <w:p w14:paraId="0AD5D2EB" w14:textId="77777777" w:rsidR="003F3337" w:rsidRDefault="00E1362A">
            <w:pPr>
              <w:spacing w:before="40" w:after="40"/>
            </w:pPr>
            <w:r>
              <w:rPr>
                <w:sz w:val="18"/>
              </w:rPr>
              <w:t>Access or function actually restricted</w:t>
            </w:r>
          </w:p>
        </w:tc>
        <w:tc>
          <w:tcPr>
            <w:tcW w:w="2268" w:type="dxa"/>
            <w:shd w:val="clear" w:color="auto" w:fill="F5F7F2"/>
            <w:tcMar>
              <w:top w:w="85" w:type="dxa"/>
              <w:left w:w="85" w:type="dxa"/>
              <w:bottom w:w="85" w:type="dxa"/>
              <w:right w:w="85" w:type="dxa"/>
            </w:tcMar>
          </w:tcPr>
          <w:p w14:paraId="48092D94" w14:textId="77777777" w:rsidR="003F3337" w:rsidRDefault="00E1362A">
            <w:pPr>
              <w:spacing w:before="40" w:after="40"/>
            </w:pPr>
            <w:r>
              <w:rPr>
                <w:sz w:val="18"/>
              </w:rPr>
              <w:t>Accepted risk, target and vendor follow-up</w:t>
            </w:r>
          </w:p>
        </w:tc>
      </w:tr>
      <w:tr w:rsidR="003F3337" w14:paraId="6D89B274" w14:textId="77777777">
        <w:trPr>
          <w:cantSplit/>
          <w:jc w:val="center"/>
        </w:trPr>
        <w:tc>
          <w:tcPr>
            <w:tcW w:w="2268" w:type="dxa"/>
            <w:tcMar>
              <w:top w:w="85" w:type="dxa"/>
              <w:left w:w="85" w:type="dxa"/>
              <w:bottom w:w="85" w:type="dxa"/>
              <w:right w:w="85" w:type="dxa"/>
            </w:tcMar>
          </w:tcPr>
          <w:p w14:paraId="134C20DD" w14:textId="77777777" w:rsidR="003F3337" w:rsidRDefault="00E1362A">
            <w:pPr>
              <w:spacing w:before="40" w:after="40"/>
            </w:pPr>
            <w:r>
              <w:rPr>
                <w:sz w:val="18"/>
              </w:rPr>
              <w:t>Service cannot stop</w:t>
            </w:r>
          </w:p>
        </w:tc>
        <w:tc>
          <w:tcPr>
            <w:tcW w:w="2948" w:type="dxa"/>
            <w:tcMar>
              <w:top w:w="85" w:type="dxa"/>
              <w:left w:w="85" w:type="dxa"/>
              <w:bottom w:w="85" w:type="dxa"/>
              <w:right w:w="85" w:type="dxa"/>
            </w:tcMar>
          </w:tcPr>
          <w:p w14:paraId="6A95682B" w14:textId="77777777" w:rsidR="003F3337" w:rsidRDefault="00E1362A">
            <w:pPr>
              <w:spacing w:before="40" w:after="40"/>
            </w:pPr>
            <w:r>
              <w:rPr>
                <w:sz w:val="18"/>
              </w:rPr>
              <w:t>Define degraded operation or suitable protection</w:t>
            </w:r>
          </w:p>
        </w:tc>
        <w:tc>
          <w:tcPr>
            <w:tcW w:w="2268" w:type="dxa"/>
            <w:tcMar>
              <w:top w:w="85" w:type="dxa"/>
              <w:left w:w="85" w:type="dxa"/>
              <w:bottom w:w="85" w:type="dxa"/>
              <w:right w:w="85" w:type="dxa"/>
            </w:tcMar>
          </w:tcPr>
          <w:p w14:paraId="00CA2812" w14:textId="77777777" w:rsidR="003F3337" w:rsidRDefault="00E1362A">
            <w:pPr>
              <w:spacing w:before="40" w:after="40"/>
            </w:pPr>
            <w:r>
              <w:rPr>
                <w:sz w:val="18"/>
              </w:rPr>
              <w:t>Observable compensation</w:t>
            </w:r>
          </w:p>
        </w:tc>
        <w:tc>
          <w:tcPr>
            <w:tcW w:w="2268" w:type="dxa"/>
            <w:tcMar>
              <w:top w:w="85" w:type="dxa"/>
              <w:left w:w="85" w:type="dxa"/>
              <w:bottom w:w="85" w:type="dxa"/>
              <w:right w:w="85" w:type="dxa"/>
            </w:tcMar>
          </w:tcPr>
          <w:p w14:paraId="666FE3F9" w14:textId="77777777" w:rsidR="003F3337" w:rsidRDefault="00E1362A">
            <w:pPr>
              <w:spacing w:before="40" w:after="40"/>
            </w:pPr>
            <w:r>
              <w:rPr>
                <w:sz w:val="18"/>
              </w:rPr>
              <w:t>Risk authority, not supplier alone</w:t>
            </w:r>
          </w:p>
        </w:tc>
      </w:tr>
      <w:tr w:rsidR="003F3337" w14:paraId="7F826922" w14:textId="77777777">
        <w:trPr>
          <w:cantSplit/>
          <w:jc w:val="center"/>
        </w:trPr>
        <w:tc>
          <w:tcPr>
            <w:tcW w:w="2268" w:type="dxa"/>
            <w:shd w:val="clear" w:color="auto" w:fill="F5F7F2"/>
            <w:tcMar>
              <w:top w:w="85" w:type="dxa"/>
              <w:left w:w="85" w:type="dxa"/>
              <w:bottom w:w="85" w:type="dxa"/>
              <w:right w:w="85" w:type="dxa"/>
            </w:tcMar>
          </w:tcPr>
          <w:p w14:paraId="56900021" w14:textId="77777777" w:rsidR="003F3337" w:rsidRDefault="00E1362A">
            <w:pPr>
              <w:spacing w:before="40" w:after="40"/>
            </w:pPr>
            <w:r>
              <w:rPr>
                <w:sz w:val="18"/>
              </w:rPr>
              <w:t>Compromise indication</w:t>
            </w:r>
          </w:p>
        </w:tc>
        <w:tc>
          <w:tcPr>
            <w:tcW w:w="2948" w:type="dxa"/>
            <w:shd w:val="clear" w:color="auto" w:fill="F5F7F2"/>
            <w:tcMar>
              <w:top w:w="85" w:type="dxa"/>
              <w:left w:w="85" w:type="dxa"/>
              <w:bottom w:w="85" w:type="dxa"/>
              <w:right w:w="85" w:type="dxa"/>
            </w:tcMar>
          </w:tcPr>
          <w:p w14:paraId="6D61D2B8" w14:textId="77777777" w:rsidR="003F3337" w:rsidRDefault="00E1362A">
            <w:pPr>
              <w:spacing w:before="40" w:after="40"/>
            </w:pPr>
            <w:r>
              <w:rPr>
                <w:sz w:val="18"/>
              </w:rPr>
              <w:t>Open incident; coordinate collection and containment</w:t>
            </w:r>
          </w:p>
        </w:tc>
        <w:tc>
          <w:tcPr>
            <w:tcW w:w="2268" w:type="dxa"/>
            <w:shd w:val="clear" w:color="auto" w:fill="F5F7F2"/>
            <w:tcMar>
              <w:top w:w="85" w:type="dxa"/>
              <w:left w:w="85" w:type="dxa"/>
              <w:bottom w:w="85" w:type="dxa"/>
              <w:right w:w="85" w:type="dxa"/>
            </w:tcMar>
          </w:tcPr>
          <w:p w14:paraId="5CDDC9CA" w14:textId="77777777" w:rsidR="003F3337" w:rsidRDefault="00E1362A">
            <w:pPr>
              <w:spacing w:before="40" w:after="40"/>
            </w:pPr>
            <w:r>
              <w:rPr>
                <w:sz w:val="18"/>
              </w:rPr>
              <w:t>Known and unknown extent recorded</w:t>
            </w:r>
          </w:p>
        </w:tc>
        <w:tc>
          <w:tcPr>
            <w:tcW w:w="2268" w:type="dxa"/>
            <w:shd w:val="clear" w:color="auto" w:fill="F5F7F2"/>
            <w:tcMar>
              <w:top w:w="85" w:type="dxa"/>
              <w:left w:w="85" w:type="dxa"/>
              <w:bottom w:w="85" w:type="dxa"/>
              <w:right w:w="85" w:type="dxa"/>
            </w:tcMar>
          </w:tcPr>
          <w:p w14:paraId="4393286B" w14:textId="77777777" w:rsidR="003F3337" w:rsidRDefault="00E1362A">
            <w:pPr>
              <w:spacing w:before="40" w:after="40"/>
            </w:pPr>
            <w:r>
              <w:rPr>
                <w:sz w:val="18"/>
              </w:rPr>
              <w:t>Incident lead</w:t>
            </w:r>
          </w:p>
        </w:tc>
      </w:tr>
    </w:tbl>
    <w:p w14:paraId="49083C81" w14:textId="77777777" w:rsidR="003F3337" w:rsidRDefault="003F3337">
      <w:pPr>
        <w:spacing w:line="40" w:lineRule="exact"/>
      </w:pPr>
    </w:p>
    <w:p w14:paraId="5C060424" w14:textId="77777777" w:rsidR="003F3337" w:rsidRDefault="00E1362A">
      <w:pPr>
        <w:spacing w:after="60" w:line="254" w:lineRule="auto"/>
      </w:pPr>
      <w:r>
        <w:t>Temporary protection requires an owner and replacement condition. Once durable treatment is available, decide when to apply it and withdraw unnecessary compensation. Removing a restriction before confirming the patch may restore risk; keeping an emergency measure indefinitely may impair service. Record the transition so another operator can verify that neither step was assumed complete.</w:t>
      </w:r>
    </w:p>
    <w:p w14:paraId="6DD9CCC4" w14:textId="77777777" w:rsidR="003F3337" w:rsidRDefault="00E1362A">
      <w:pPr>
        <w:pStyle w:val="Titre1"/>
      </w:pPr>
      <w:r>
        <w:rPr>
          <w:b w:val="0"/>
        </w:rPr>
        <w:t>8. Legacy assets, exceptions and accepted risk</w:t>
      </w:r>
    </w:p>
    <w:p w14:paraId="5791666D" w14:textId="77777777" w:rsidR="003F3337" w:rsidRDefault="00E1362A">
      <w:pPr>
        <w:spacing w:after="60" w:line="254" w:lineRule="auto"/>
      </w:pPr>
      <w:r>
        <w:t>Unsupported or unpatchable assets require a specific record: essential use, owner, dependencies, replacement options and exposure. Operators must explain why patching is impossible and what was tested. Business owners must assess restricted use or replacement. “Critical application” alone does not justify an exception. A long-lived limitation requires an explicit plan, not repeated administrative renewal.</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182"/>
        <w:gridCol w:w="3205"/>
        <w:gridCol w:w="2182"/>
        <w:gridCol w:w="2182"/>
      </w:tblGrid>
      <w:tr w:rsidR="003F3337" w14:paraId="6731462F" w14:textId="77777777">
        <w:trPr>
          <w:cantSplit/>
          <w:tblHeader/>
          <w:jc w:val="center"/>
        </w:trPr>
        <w:tc>
          <w:tcPr>
            <w:tcW w:w="2182" w:type="dxa"/>
            <w:shd w:val="clear" w:color="auto" w:fill="DCECE7"/>
            <w:tcMar>
              <w:top w:w="85" w:type="dxa"/>
              <w:left w:w="85" w:type="dxa"/>
              <w:bottom w:w="85" w:type="dxa"/>
              <w:right w:w="85" w:type="dxa"/>
            </w:tcMar>
          </w:tcPr>
          <w:p w14:paraId="00133ABE" w14:textId="77777777" w:rsidR="003F3337" w:rsidRDefault="00E1362A">
            <w:pPr>
              <w:keepNext/>
              <w:spacing w:before="40" w:after="40"/>
            </w:pPr>
            <w:r>
              <w:rPr>
                <w:b/>
                <w:sz w:val="18"/>
              </w:rPr>
              <w:t>Exception field</w:t>
            </w:r>
          </w:p>
        </w:tc>
        <w:tc>
          <w:tcPr>
            <w:tcW w:w="3205" w:type="dxa"/>
            <w:shd w:val="clear" w:color="auto" w:fill="DCECE7"/>
            <w:tcMar>
              <w:top w:w="85" w:type="dxa"/>
              <w:left w:w="85" w:type="dxa"/>
              <w:bottom w:w="85" w:type="dxa"/>
              <w:right w:w="85" w:type="dxa"/>
            </w:tcMar>
          </w:tcPr>
          <w:p w14:paraId="7CC14803" w14:textId="77777777" w:rsidR="003F3337" w:rsidRDefault="00E1362A">
            <w:pPr>
              <w:keepNext/>
              <w:spacing w:before="40" w:after="40"/>
            </w:pPr>
            <w:r>
              <w:rPr>
                <w:b/>
                <w:sz w:val="18"/>
              </w:rPr>
              <w:t>Completed fictional example</w:t>
            </w:r>
          </w:p>
        </w:tc>
        <w:tc>
          <w:tcPr>
            <w:tcW w:w="2182" w:type="dxa"/>
            <w:shd w:val="clear" w:color="auto" w:fill="DCECE7"/>
            <w:tcMar>
              <w:top w:w="85" w:type="dxa"/>
              <w:left w:w="85" w:type="dxa"/>
              <w:bottom w:w="85" w:type="dxa"/>
              <w:right w:w="85" w:type="dxa"/>
            </w:tcMar>
          </w:tcPr>
          <w:p w14:paraId="1DF495C0" w14:textId="77777777" w:rsidR="003F3337" w:rsidRDefault="00E1362A">
            <w:pPr>
              <w:keepNext/>
              <w:spacing w:before="40" w:after="40"/>
            </w:pPr>
            <w:r>
              <w:rPr>
                <w:b/>
                <w:sz w:val="18"/>
              </w:rPr>
              <w:t>Blank local value</w:t>
            </w:r>
          </w:p>
        </w:tc>
        <w:tc>
          <w:tcPr>
            <w:tcW w:w="2182" w:type="dxa"/>
            <w:shd w:val="clear" w:color="auto" w:fill="DCECE7"/>
            <w:tcMar>
              <w:top w:w="85" w:type="dxa"/>
              <w:left w:w="85" w:type="dxa"/>
              <w:bottom w:w="85" w:type="dxa"/>
              <w:right w:w="85" w:type="dxa"/>
            </w:tcMar>
          </w:tcPr>
          <w:p w14:paraId="4B21B533" w14:textId="77777777" w:rsidR="003F3337" w:rsidRDefault="00E1362A">
            <w:pPr>
              <w:keepNext/>
              <w:spacing w:before="40" w:after="40"/>
            </w:pPr>
            <w:r>
              <w:rPr>
                <w:b/>
                <w:sz w:val="18"/>
              </w:rPr>
              <w:t>Validation</w:t>
            </w:r>
          </w:p>
        </w:tc>
      </w:tr>
      <w:tr w:rsidR="003F3337" w14:paraId="3CBA6F84" w14:textId="77777777">
        <w:trPr>
          <w:cantSplit/>
          <w:jc w:val="center"/>
        </w:trPr>
        <w:tc>
          <w:tcPr>
            <w:tcW w:w="2182" w:type="dxa"/>
            <w:tcMar>
              <w:top w:w="85" w:type="dxa"/>
              <w:left w:w="85" w:type="dxa"/>
              <w:bottom w:w="85" w:type="dxa"/>
              <w:right w:w="85" w:type="dxa"/>
            </w:tcMar>
          </w:tcPr>
          <w:p w14:paraId="685E5F0D" w14:textId="77777777" w:rsidR="003F3337" w:rsidRDefault="00E1362A">
            <w:pPr>
              <w:spacing w:before="40" w:after="40"/>
            </w:pPr>
            <w:r>
              <w:rPr>
                <w:sz w:val="18"/>
              </w:rPr>
              <w:t>Asset and constraint</w:t>
            </w:r>
          </w:p>
        </w:tc>
        <w:tc>
          <w:tcPr>
            <w:tcW w:w="3205" w:type="dxa"/>
            <w:tcMar>
              <w:top w:w="85" w:type="dxa"/>
              <w:left w:w="85" w:type="dxa"/>
              <w:bottom w:w="85" w:type="dxa"/>
              <w:right w:w="85" w:type="dxa"/>
            </w:tcMar>
          </w:tcPr>
          <w:p w14:paraId="077157BC" w14:textId="77777777" w:rsidR="003F3337" w:rsidRDefault="00E1362A">
            <w:pPr>
              <w:spacing w:before="40" w:after="40"/>
            </w:pPr>
            <w:r>
              <w:rPr>
                <w:sz w:val="18"/>
              </w:rPr>
              <w:t>Old test gateway; incompatible business software</w:t>
            </w:r>
          </w:p>
        </w:tc>
        <w:tc>
          <w:tcPr>
            <w:tcW w:w="2182" w:type="dxa"/>
            <w:tcMar>
              <w:top w:w="85" w:type="dxa"/>
              <w:left w:w="85" w:type="dxa"/>
              <w:bottom w:w="85" w:type="dxa"/>
              <w:right w:w="85" w:type="dxa"/>
            </w:tcMar>
          </w:tcPr>
          <w:p w14:paraId="223F6AE4" w14:textId="77777777" w:rsidR="003F3337" w:rsidRDefault="00E1362A">
            <w:pPr>
              <w:spacing w:before="40" w:after="40"/>
            </w:pPr>
            <w:r>
              <w:rPr>
                <w:sz w:val="18"/>
              </w:rPr>
              <w:t>[TO COMPLETE]</w:t>
            </w:r>
          </w:p>
        </w:tc>
        <w:tc>
          <w:tcPr>
            <w:tcW w:w="2182" w:type="dxa"/>
            <w:tcMar>
              <w:top w:w="85" w:type="dxa"/>
              <w:left w:w="85" w:type="dxa"/>
              <w:bottom w:w="85" w:type="dxa"/>
              <w:right w:w="85" w:type="dxa"/>
            </w:tcMar>
          </w:tcPr>
          <w:p w14:paraId="75F46B04" w14:textId="77777777" w:rsidR="003F3337" w:rsidRDefault="00E1362A">
            <w:pPr>
              <w:spacing w:before="40" w:after="40"/>
            </w:pPr>
            <w:r>
              <w:rPr>
                <w:sz w:val="18"/>
              </w:rPr>
              <w:t>Owner and evidence</w:t>
            </w:r>
          </w:p>
        </w:tc>
      </w:tr>
      <w:tr w:rsidR="003F3337" w14:paraId="36B0DD31" w14:textId="77777777">
        <w:trPr>
          <w:cantSplit/>
          <w:jc w:val="center"/>
        </w:trPr>
        <w:tc>
          <w:tcPr>
            <w:tcW w:w="2182" w:type="dxa"/>
            <w:shd w:val="clear" w:color="auto" w:fill="F5F7F2"/>
            <w:tcMar>
              <w:top w:w="85" w:type="dxa"/>
              <w:left w:w="85" w:type="dxa"/>
              <w:bottom w:w="85" w:type="dxa"/>
              <w:right w:w="85" w:type="dxa"/>
            </w:tcMar>
          </w:tcPr>
          <w:p w14:paraId="5754E68E" w14:textId="77777777" w:rsidR="003F3337" w:rsidRDefault="00E1362A">
            <w:pPr>
              <w:spacing w:before="40" w:after="40"/>
            </w:pPr>
            <w:r>
              <w:rPr>
                <w:sz w:val="18"/>
              </w:rPr>
              <w:t>Compensation</w:t>
            </w:r>
          </w:p>
        </w:tc>
        <w:tc>
          <w:tcPr>
            <w:tcW w:w="3205" w:type="dxa"/>
            <w:shd w:val="clear" w:color="auto" w:fill="F5F7F2"/>
            <w:tcMar>
              <w:top w:w="85" w:type="dxa"/>
              <w:left w:w="85" w:type="dxa"/>
              <w:bottom w:w="85" w:type="dxa"/>
              <w:right w:w="85" w:type="dxa"/>
            </w:tcMar>
          </w:tcPr>
          <w:p w14:paraId="6F1DB9FD" w14:textId="77777777" w:rsidR="003F3337" w:rsidRDefault="00E1362A">
            <w:pPr>
              <w:spacing w:before="40" w:after="40"/>
            </w:pPr>
            <w:r>
              <w:rPr>
                <w:sz w:val="18"/>
              </w:rPr>
              <w:t>Restricted approved-network access; logs checked</w:t>
            </w:r>
          </w:p>
        </w:tc>
        <w:tc>
          <w:tcPr>
            <w:tcW w:w="2182" w:type="dxa"/>
            <w:shd w:val="clear" w:color="auto" w:fill="F5F7F2"/>
            <w:tcMar>
              <w:top w:w="85" w:type="dxa"/>
              <w:left w:w="85" w:type="dxa"/>
              <w:bottom w:w="85" w:type="dxa"/>
              <w:right w:w="85" w:type="dxa"/>
            </w:tcMar>
          </w:tcPr>
          <w:p w14:paraId="62750808" w14:textId="77777777" w:rsidR="003F3337" w:rsidRDefault="00E1362A">
            <w:pPr>
              <w:spacing w:before="40" w:after="40"/>
            </w:pPr>
            <w:r>
              <w:rPr>
                <w:sz w:val="18"/>
              </w:rPr>
              <w:t>[TO COMPLETE]</w:t>
            </w:r>
          </w:p>
        </w:tc>
        <w:tc>
          <w:tcPr>
            <w:tcW w:w="2182" w:type="dxa"/>
            <w:shd w:val="clear" w:color="auto" w:fill="F5F7F2"/>
            <w:tcMar>
              <w:top w:w="85" w:type="dxa"/>
              <w:left w:w="85" w:type="dxa"/>
              <w:bottom w:w="85" w:type="dxa"/>
              <w:right w:w="85" w:type="dxa"/>
            </w:tcMar>
          </w:tcPr>
          <w:p w14:paraId="3EC2151D" w14:textId="77777777" w:rsidR="003F3337" w:rsidRDefault="00E1362A">
            <w:pPr>
              <w:spacing w:before="40" w:after="40"/>
            </w:pPr>
            <w:r>
              <w:rPr>
                <w:sz w:val="18"/>
              </w:rPr>
              <w:t>Test and operator</w:t>
            </w:r>
          </w:p>
        </w:tc>
      </w:tr>
      <w:tr w:rsidR="003F3337" w14:paraId="71DE61C5" w14:textId="77777777">
        <w:trPr>
          <w:cantSplit/>
          <w:jc w:val="center"/>
        </w:trPr>
        <w:tc>
          <w:tcPr>
            <w:tcW w:w="2182" w:type="dxa"/>
            <w:tcMar>
              <w:top w:w="85" w:type="dxa"/>
              <w:left w:w="85" w:type="dxa"/>
              <w:bottom w:w="85" w:type="dxa"/>
              <w:right w:w="85" w:type="dxa"/>
            </w:tcMar>
          </w:tcPr>
          <w:p w14:paraId="3A226A9B" w14:textId="77777777" w:rsidR="003F3337" w:rsidRDefault="00E1362A">
            <w:pPr>
              <w:spacing w:before="40" w:after="40"/>
            </w:pPr>
            <w:r>
              <w:rPr>
                <w:sz w:val="18"/>
              </w:rPr>
              <w:t>Accepted risk</w:t>
            </w:r>
          </w:p>
        </w:tc>
        <w:tc>
          <w:tcPr>
            <w:tcW w:w="3205" w:type="dxa"/>
            <w:tcMar>
              <w:top w:w="85" w:type="dxa"/>
              <w:left w:w="85" w:type="dxa"/>
              <w:bottom w:w="85" w:type="dxa"/>
              <w:right w:w="85" w:type="dxa"/>
            </w:tcMar>
          </w:tcPr>
          <w:p w14:paraId="556092ED" w14:textId="77777777" w:rsidR="003F3337" w:rsidRDefault="00E1362A">
            <w:pPr>
              <w:spacing w:before="40" w:after="40"/>
            </w:pPr>
            <w:r>
              <w:rPr>
                <w:sz w:val="18"/>
              </w:rPr>
              <w:t>Restriction failure or use outside scope</w:t>
            </w:r>
          </w:p>
        </w:tc>
        <w:tc>
          <w:tcPr>
            <w:tcW w:w="2182" w:type="dxa"/>
            <w:tcMar>
              <w:top w:w="85" w:type="dxa"/>
              <w:left w:w="85" w:type="dxa"/>
              <w:bottom w:w="85" w:type="dxa"/>
              <w:right w:w="85" w:type="dxa"/>
            </w:tcMar>
          </w:tcPr>
          <w:p w14:paraId="74F16709" w14:textId="77777777" w:rsidR="003F3337" w:rsidRDefault="00E1362A">
            <w:pPr>
              <w:spacing w:before="40" w:after="40"/>
            </w:pPr>
            <w:r>
              <w:rPr>
                <w:sz w:val="18"/>
              </w:rPr>
              <w:t>[TO COMPLETE]</w:t>
            </w:r>
          </w:p>
        </w:tc>
        <w:tc>
          <w:tcPr>
            <w:tcW w:w="2182" w:type="dxa"/>
            <w:tcMar>
              <w:top w:w="85" w:type="dxa"/>
              <w:left w:w="85" w:type="dxa"/>
              <w:bottom w:w="85" w:type="dxa"/>
              <w:right w:w="85" w:type="dxa"/>
            </w:tcMar>
          </w:tcPr>
          <w:p w14:paraId="6C0AB569" w14:textId="77777777" w:rsidR="003F3337" w:rsidRDefault="00E1362A">
            <w:pPr>
              <w:spacing w:before="40" w:after="40"/>
            </w:pPr>
            <w:r>
              <w:rPr>
                <w:sz w:val="18"/>
              </w:rPr>
              <w:t>Named internal authority</w:t>
            </w:r>
          </w:p>
        </w:tc>
      </w:tr>
      <w:tr w:rsidR="003F3337" w14:paraId="5D14C04A" w14:textId="77777777">
        <w:trPr>
          <w:cantSplit/>
          <w:jc w:val="center"/>
        </w:trPr>
        <w:tc>
          <w:tcPr>
            <w:tcW w:w="2182" w:type="dxa"/>
            <w:shd w:val="clear" w:color="auto" w:fill="F5F7F2"/>
            <w:tcMar>
              <w:top w:w="85" w:type="dxa"/>
              <w:left w:w="85" w:type="dxa"/>
              <w:bottom w:w="85" w:type="dxa"/>
              <w:right w:w="85" w:type="dxa"/>
            </w:tcMar>
          </w:tcPr>
          <w:p w14:paraId="7B59C0AB" w14:textId="77777777" w:rsidR="003F3337" w:rsidRDefault="00E1362A">
            <w:pPr>
              <w:spacing w:before="40" w:after="40"/>
            </w:pPr>
            <w:r>
              <w:rPr>
                <w:sz w:val="18"/>
              </w:rPr>
              <w:t>Exit and expiry</w:t>
            </w:r>
          </w:p>
        </w:tc>
        <w:tc>
          <w:tcPr>
            <w:tcW w:w="3205" w:type="dxa"/>
            <w:shd w:val="clear" w:color="auto" w:fill="F5F7F2"/>
            <w:tcMar>
              <w:top w:w="85" w:type="dxa"/>
              <w:left w:w="85" w:type="dxa"/>
              <w:bottom w:w="85" w:type="dxa"/>
              <w:right w:w="85" w:type="dxa"/>
            </w:tcMar>
          </w:tcPr>
          <w:p w14:paraId="3D4154EF" w14:textId="77777777" w:rsidR="003F3337" w:rsidRDefault="00E1362A">
            <w:pPr>
              <w:spacing w:before="40" w:after="40"/>
            </w:pPr>
            <w:r>
              <w:rPr>
                <w:sz w:val="18"/>
              </w:rPr>
              <w:t>Replacement linked to business project; review before locally set expiry</w:t>
            </w:r>
          </w:p>
        </w:tc>
        <w:tc>
          <w:tcPr>
            <w:tcW w:w="2182" w:type="dxa"/>
            <w:shd w:val="clear" w:color="auto" w:fill="F5F7F2"/>
            <w:tcMar>
              <w:top w:w="85" w:type="dxa"/>
              <w:left w:w="85" w:type="dxa"/>
              <w:bottom w:w="85" w:type="dxa"/>
              <w:right w:w="85" w:type="dxa"/>
            </w:tcMar>
          </w:tcPr>
          <w:p w14:paraId="0E64358F" w14:textId="77777777" w:rsidR="003F3337" w:rsidRDefault="00E1362A">
            <w:pPr>
              <w:spacing w:before="40" w:after="40"/>
            </w:pPr>
            <w:r>
              <w:rPr>
                <w:sz w:val="18"/>
              </w:rPr>
              <w:t>[TO COMPLETE]</w:t>
            </w:r>
          </w:p>
        </w:tc>
        <w:tc>
          <w:tcPr>
            <w:tcW w:w="2182" w:type="dxa"/>
            <w:shd w:val="clear" w:color="auto" w:fill="F5F7F2"/>
            <w:tcMar>
              <w:top w:w="85" w:type="dxa"/>
              <w:left w:w="85" w:type="dxa"/>
              <w:bottom w:w="85" w:type="dxa"/>
              <w:right w:w="85" w:type="dxa"/>
            </w:tcMar>
          </w:tcPr>
          <w:p w14:paraId="35677588" w14:textId="77777777" w:rsidR="003F3337" w:rsidRDefault="00E1362A">
            <w:pPr>
              <w:spacing w:before="40" w:after="40"/>
            </w:pPr>
            <w:r>
              <w:rPr>
                <w:sz w:val="18"/>
              </w:rPr>
              <w:t>Owner and next decision</w:t>
            </w:r>
          </w:p>
        </w:tc>
      </w:tr>
    </w:tbl>
    <w:p w14:paraId="0021C794" w14:textId="77777777" w:rsidR="003F3337" w:rsidRDefault="003F3337">
      <w:pPr>
        <w:spacing w:line="40" w:lineRule="exact"/>
      </w:pPr>
    </w:p>
    <w:p w14:paraId="2AF23370" w14:textId="77777777" w:rsidR="003F3337" w:rsidRDefault="00E1362A">
      <w:pPr>
        <w:spacing w:after="60" w:line="254" w:lineRule="auto"/>
      </w:pPr>
      <w:r>
        <w:t>Expiry must be a real local date completed before approval. The example does not waive that decision. Verify compensation at the approved frequency and after threat changes. At expiry provide correction, retirement or new justification. Silent renewal and acceptance by the operator alone are prohibited. Keep the original exposure and treatment history available throughout the exception.</w:t>
      </w:r>
    </w:p>
    <w:p w14:paraId="28AC0BC9" w14:textId="77777777" w:rsidR="003F3337" w:rsidRDefault="00E1362A">
      <w:pPr>
        <w:pStyle w:val="Titre1"/>
      </w:pPr>
      <w:r>
        <w:rPr>
          <w:b w:val="0"/>
        </w:rPr>
        <w:t>9. Verify and close using evidence</w:t>
      </w:r>
    </w:p>
    <w:p w14:paraId="6B4CD371" w14:textId="77777777" w:rsidR="003F3337" w:rsidRDefault="00E1362A">
      <w:pPr>
        <w:spacing w:after="60" w:line="254" w:lineRule="auto"/>
      </w:pPr>
      <w:r>
        <w:t>Link each asset to its finding, change and performed check. Security must assess whether evidence addresses the defect: running version, configuration, restart or authorized reassessment. Closure must distinguish confirmed correction, temporary protection, accepted risk, demonstrated non-applicability and unknown state. These are not interchangeable successes and must remain separate in management reports.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438"/>
        <w:gridCol w:w="2438"/>
        <w:gridCol w:w="2438"/>
        <w:gridCol w:w="2438"/>
      </w:tblGrid>
      <w:tr w:rsidR="003F3337" w14:paraId="094E610A" w14:textId="77777777">
        <w:trPr>
          <w:cantSplit/>
          <w:tblHeader/>
          <w:jc w:val="center"/>
        </w:trPr>
        <w:tc>
          <w:tcPr>
            <w:tcW w:w="2438" w:type="dxa"/>
            <w:shd w:val="clear" w:color="auto" w:fill="DCECE7"/>
            <w:tcMar>
              <w:top w:w="85" w:type="dxa"/>
              <w:left w:w="85" w:type="dxa"/>
              <w:bottom w:w="85" w:type="dxa"/>
              <w:right w:w="85" w:type="dxa"/>
            </w:tcMar>
          </w:tcPr>
          <w:p w14:paraId="7D588371" w14:textId="77777777" w:rsidR="003F3337" w:rsidRDefault="00E1362A">
            <w:pPr>
              <w:keepNext/>
              <w:spacing w:before="40" w:after="40"/>
            </w:pPr>
            <w:r>
              <w:rPr>
                <w:b/>
                <w:sz w:val="18"/>
              </w:rPr>
              <w:t>Outcome</w:t>
            </w:r>
          </w:p>
        </w:tc>
        <w:tc>
          <w:tcPr>
            <w:tcW w:w="2438" w:type="dxa"/>
            <w:shd w:val="clear" w:color="auto" w:fill="DCECE7"/>
            <w:tcMar>
              <w:top w:w="85" w:type="dxa"/>
              <w:left w:w="85" w:type="dxa"/>
              <w:bottom w:w="85" w:type="dxa"/>
              <w:right w:w="85" w:type="dxa"/>
            </w:tcMar>
          </w:tcPr>
          <w:p w14:paraId="47B78DBF" w14:textId="77777777" w:rsidR="003F3337" w:rsidRDefault="00E1362A">
            <w:pPr>
              <w:keepNext/>
              <w:spacing w:before="40" w:after="40"/>
            </w:pPr>
            <w:r>
              <w:rPr>
                <w:b/>
                <w:sz w:val="18"/>
              </w:rPr>
              <w:t>Required evidence</w:t>
            </w:r>
          </w:p>
        </w:tc>
        <w:tc>
          <w:tcPr>
            <w:tcW w:w="2438" w:type="dxa"/>
            <w:shd w:val="clear" w:color="auto" w:fill="DCECE7"/>
            <w:tcMar>
              <w:top w:w="85" w:type="dxa"/>
              <w:left w:w="85" w:type="dxa"/>
              <w:bottom w:w="85" w:type="dxa"/>
              <w:right w:w="85" w:type="dxa"/>
            </w:tcMar>
          </w:tcPr>
          <w:p w14:paraId="67C5B06D" w14:textId="77777777" w:rsidR="003F3337" w:rsidRDefault="00E1362A">
            <w:pPr>
              <w:keepNext/>
              <w:spacing w:before="40" w:after="40"/>
            </w:pPr>
            <w:r>
              <w:rPr>
                <w:b/>
                <w:sz w:val="18"/>
              </w:rPr>
              <w:t>Next action</w:t>
            </w:r>
          </w:p>
        </w:tc>
        <w:tc>
          <w:tcPr>
            <w:tcW w:w="2438" w:type="dxa"/>
            <w:shd w:val="clear" w:color="auto" w:fill="DCECE7"/>
            <w:tcMar>
              <w:top w:w="85" w:type="dxa"/>
              <w:left w:w="85" w:type="dxa"/>
              <w:bottom w:w="85" w:type="dxa"/>
              <w:right w:w="85" w:type="dxa"/>
            </w:tcMar>
          </w:tcPr>
          <w:p w14:paraId="260E2FD9" w14:textId="77777777" w:rsidR="003F3337" w:rsidRDefault="00E1362A">
            <w:pPr>
              <w:keepNext/>
              <w:spacing w:before="40" w:after="40"/>
            </w:pPr>
            <w:r>
              <w:rPr>
                <w:b/>
                <w:sz w:val="18"/>
              </w:rPr>
              <w:t>Closure authority</w:t>
            </w:r>
          </w:p>
        </w:tc>
      </w:tr>
      <w:tr w:rsidR="003F3337" w14:paraId="3CAF7C02" w14:textId="77777777">
        <w:trPr>
          <w:cantSplit/>
          <w:jc w:val="center"/>
        </w:trPr>
        <w:tc>
          <w:tcPr>
            <w:tcW w:w="2438" w:type="dxa"/>
            <w:tcMar>
              <w:top w:w="85" w:type="dxa"/>
              <w:left w:w="85" w:type="dxa"/>
              <w:bottom w:w="85" w:type="dxa"/>
              <w:right w:w="85" w:type="dxa"/>
            </w:tcMar>
          </w:tcPr>
          <w:p w14:paraId="1EED81DE" w14:textId="77777777" w:rsidR="003F3337" w:rsidRDefault="00E1362A">
            <w:pPr>
              <w:spacing w:before="40" w:after="40"/>
            </w:pPr>
            <w:r>
              <w:rPr>
                <w:sz w:val="18"/>
              </w:rPr>
              <w:t>Corrected</w:t>
            </w:r>
          </w:p>
        </w:tc>
        <w:tc>
          <w:tcPr>
            <w:tcW w:w="2438" w:type="dxa"/>
            <w:tcMar>
              <w:top w:w="85" w:type="dxa"/>
              <w:left w:w="85" w:type="dxa"/>
              <w:bottom w:w="85" w:type="dxa"/>
              <w:right w:w="85" w:type="dxa"/>
            </w:tcMar>
          </w:tcPr>
          <w:p w14:paraId="189BF532" w14:textId="77777777" w:rsidR="003F3337" w:rsidRDefault="00E1362A">
            <w:pPr>
              <w:spacing w:before="40" w:after="40"/>
            </w:pPr>
            <w:r>
              <w:rPr>
                <w:sz w:val="18"/>
              </w:rPr>
              <w:t>Effective treatment on actual target</w:t>
            </w:r>
          </w:p>
        </w:tc>
        <w:tc>
          <w:tcPr>
            <w:tcW w:w="2438" w:type="dxa"/>
            <w:tcMar>
              <w:top w:w="85" w:type="dxa"/>
              <w:left w:w="85" w:type="dxa"/>
              <w:bottom w:w="85" w:type="dxa"/>
              <w:right w:w="85" w:type="dxa"/>
            </w:tcMar>
          </w:tcPr>
          <w:p w14:paraId="321A46F2" w14:textId="77777777" w:rsidR="003F3337" w:rsidRDefault="00E1362A">
            <w:pPr>
              <w:spacing w:before="40" w:after="40"/>
            </w:pPr>
            <w:r>
              <w:rPr>
                <w:sz w:val="18"/>
              </w:rPr>
              <w:t>Monitor side effects</w:t>
            </w:r>
          </w:p>
        </w:tc>
        <w:tc>
          <w:tcPr>
            <w:tcW w:w="2438" w:type="dxa"/>
            <w:tcMar>
              <w:top w:w="85" w:type="dxa"/>
              <w:left w:w="85" w:type="dxa"/>
              <w:bottom w:w="85" w:type="dxa"/>
              <w:right w:w="85" w:type="dxa"/>
            </w:tcMar>
          </w:tcPr>
          <w:p w14:paraId="35208C34" w14:textId="77777777" w:rsidR="003F3337" w:rsidRDefault="00E1362A">
            <w:pPr>
              <w:spacing w:before="40" w:after="40"/>
            </w:pPr>
            <w:r>
              <w:rPr>
                <w:sz w:val="18"/>
              </w:rPr>
              <w:t>Process owner</w:t>
            </w:r>
          </w:p>
        </w:tc>
      </w:tr>
      <w:tr w:rsidR="003F3337" w14:paraId="174EFF06" w14:textId="77777777">
        <w:trPr>
          <w:cantSplit/>
          <w:jc w:val="center"/>
        </w:trPr>
        <w:tc>
          <w:tcPr>
            <w:tcW w:w="2438" w:type="dxa"/>
            <w:shd w:val="clear" w:color="auto" w:fill="F5F7F2"/>
            <w:tcMar>
              <w:top w:w="85" w:type="dxa"/>
              <w:left w:w="85" w:type="dxa"/>
              <w:bottom w:w="85" w:type="dxa"/>
              <w:right w:w="85" w:type="dxa"/>
            </w:tcMar>
          </w:tcPr>
          <w:p w14:paraId="33353FC1" w14:textId="77777777" w:rsidR="003F3337" w:rsidRDefault="00E1362A">
            <w:pPr>
              <w:spacing w:before="40" w:after="40"/>
            </w:pPr>
            <w:r>
              <w:rPr>
                <w:sz w:val="18"/>
              </w:rPr>
              <w:t>Failed</w:t>
            </w:r>
          </w:p>
        </w:tc>
        <w:tc>
          <w:tcPr>
            <w:tcW w:w="2438" w:type="dxa"/>
            <w:shd w:val="clear" w:color="auto" w:fill="F5F7F2"/>
            <w:tcMar>
              <w:top w:w="85" w:type="dxa"/>
              <w:left w:w="85" w:type="dxa"/>
              <w:bottom w:w="85" w:type="dxa"/>
              <w:right w:w="85" w:type="dxa"/>
            </w:tcMar>
          </w:tcPr>
          <w:p w14:paraId="1CDB9F97" w14:textId="77777777" w:rsidR="003F3337" w:rsidRDefault="00E1362A">
            <w:pPr>
              <w:spacing w:before="40" w:after="40"/>
            </w:pPr>
            <w:r>
              <w:rPr>
                <w:sz w:val="18"/>
              </w:rPr>
              <w:t>Error and current state preserved</w:t>
            </w:r>
          </w:p>
        </w:tc>
        <w:tc>
          <w:tcPr>
            <w:tcW w:w="2438" w:type="dxa"/>
            <w:shd w:val="clear" w:color="auto" w:fill="F5F7F2"/>
            <w:tcMar>
              <w:top w:w="85" w:type="dxa"/>
              <w:left w:w="85" w:type="dxa"/>
              <w:bottom w:w="85" w:type="dxa"/>
              <w:right w:w="85" w:type="dxa"/>
            </w:tcMar>
          </w:tcPr>
          <w:p w14:paraId="30861A7B" w14:textId="77777777" w:rsidR="003F3337" w:rsidRDefault="00E1362A">
            <w:pPr>
              <w:spacing w:before="40" w:after="40"/>
            </w:pPr>
            <w:r>
              <w:rPr>
                <w:sz w:val="18"/>
              </w:rPr>
              <w:t>Decide retry or compensation</w:t>
            </w:r>
          </w:p>
        </w:tc>
        <w:tc>
          <w:tcPr>
            <w:tcW w:w="2438" w:type="dxa"/>
            <w:shd w:val="clear" w:color="auto" w:fill="F5F7F2"/>
            <w:tcMar>
              <w:top w:w="85" w:type="dxa"/>
              <w:left w:w="85" w:type="dxa"/>
              <w:bottom w:w="85" w:type="dxa"/>
              <w:right w:w="85" w:type="dxa"/>
            </w:tcMar>
          </w:tcPr>
          <w:p w14:paraId="23B2A41F" w14:textId="77777777" w:rsidR="003F3337" w:rsidRDefault="00E1362A">
            <w:pPr>
              <w:spacing w:before="40" w:after="40"/>
            </w:pPr>
            <w:r>
              <w:rPr>
                <w:sz w:val="18"/>
              </w:rPr>
              <w:t>Lead, with business if affected</w:t>
            </w:r>
          </w:p>
        </w:tc>
      </w:tr>
      <w:tr w:rsidR="003F3337" w14:paraId="4E35B126" w14:textId="77777777">
        <w:trPr>
          <w:cantSplit/>
          <w:jc w:val="center"/>
        </w:trPr>
        <w:tc>
          <w:tcPr>
            <w:tcW w:w="2438" w:type="dxa"/>
            <w:tcMar>
              <w:top w:w="85" w:type="dxa"/>
              <w:left w:w="85" w:type="dxa"/>
              <w:bottom w:w="85" w:type="dxa"/>
              <w:right w:w="85" w:type="dxa"/>
            </w:tcMar>
          </w:tcPr>
          <w:p w14:paraId="4C9A40C7" w14:textId="77777777" w:rsidR="003F3337" w:rsidRDefault="00E1362A">
            <w:pPr>
              <w:spacing w:before="40" w:after="40"/>
            </w:pPr>
            <w:r>
              <w:rPr>
                <w:sz w:val="18"/>
              </w:rPr>
              <w:lastRenderedPageBreak/>
              <w:t>Not applicable</w:t>
            </w:r>
          </w:p>
        </w:tc>
        <w:tc>
          <w:tcPr>
            <w:tcW w:w="2438" w:type="dxa"/>
            <w:tcMar>
              <w:top w:w="85" w:type="dxa"/>
              <w:left w:w="85" w:type="dxa"/>
              <w:bottom w:w="85" w:type="dxa"/>
              <w:right w:w="85" w:type="dxa"/>
            </w:tcMar>
          </w:tcPr>
          <w:p w14:paraId="54B3E397" w14:textId="77777777" w:rsidR="003F3337" w:rsidRDefault="00E1362A">
            <w:pPr>
              <w:spacing w:before="40" w:after="40"/>
            </w:pPr>
            <w:r>
              <w:rPr>
                <w:sz w:val="18"/>
              </w:rPr>
              <w:t>Verified version/configuration and reason</w:t>
            </w:r>
          </w:p>
        </w:tc>
        <w:tc>
          <w:tcPr>
            <w:tcW w:w="2438" w:type="dxa"/>
            <w:tcMar>
              <w:top w:w="85" w:type="dxa"/>
              <w:left w:w="85" w:type="dxa"/>
              <w:bottom w:w="85" w:type="dxa"/>
              <w:right w:w="85" w:type="dxa"/>
            </w:tcMar>
          </w:tcPr>
          <w:p w14:paraId="142EF4C5" w14:textId="77777777" w:rsidR="003F3337" w:rsidRDefault="00E1362A">
            <w:pPr>
              <w:spacing w:before="40" w:after="40"/>
            </w:pPr>
            <w:r>
              <w:rPr>
                <w:sz w:val="18"/>
              </w:rPr>
              <w:t>Reassess on change</w:t>
            </w:r>
          </w:p>
        </w:tc>
        <w:tc>
          <w:tcPr>
            <w:tcW w:w="2438" w:type="dxa"/>
            <w:tcMar>
              <w:top w:w="85" w:type="dxa"/>
              <w:left w:w="85" w:type="dxa"/>
              <w:bottom w:w="85" w:type="dxa"/>
              <w:right w:w="85" w:type="dxa"/>
            </w:tcMar>
          </w:tcPr>
          <w:p w14:paraId="6870E608" w14:textId="77777777" w:rsidR="003F3337" w:rsidRDefault="00E1362A">
            <w:pPr>
              <w:spacing w:before="40" w:after="40"/>
            </w:pPr>
            <w:r>
              <w:rPr>
                <w:sz w:val="18"/>
              </w:rPr>
              <w:t>Security and owner</w:t>
            </w:r>
          </w:p>
        </w:tc>
      </w:tr>
      <w:tr w:rsidR="003F3337" w14:paraId="5EE2A0DA" w14:textId="77777777">
        <w:trPr>
          <w:cantSplit/>
          <w:jc w:val="center"/>
        </w:trPr>
        <w:tc>
          <w:tcPr>
            <w:tcW w:w="2438" w:type="dxa"/>
            <w:shd w:val="clear" w:color="auto" w:fill="F5F7F2"/>
            <w:tcMar>
              <w:top w:w="85" w:type="dxa"/>
              <w:left w:w="85" w:type="dxa"/>
              <w:bottom w:w="85" w:type="dxa"/>
              <w:right w:w="85" w:type="dxa"/>
            </w:tcMar>
          </w:tcPr>
          <w:p w14:paraId="7CD9DC63" w14:textId="77777777" w:rsidR="003F3337" w:rsidRDefault="00E1362A">
            <w:pPr>
              <w:spacing w:before="40" w:after="40"/>
            </w:pPr>
            <w:r>
              <w:rPr>
                <w:sz w:val="18"/>
              </w:rPr>
              <w:t>Unknown</w:t>
            </w:r>
          </w:p>
        </w:tc>
        <w:tc>
          <w:tcPr>
            <w:tcW w:w="2438" w:type="dxa"/>
            <w:shd w:val="clear" w:color="auto" w:fill="F5F7F2"/>
            <w:tcMar>
              <w:top w:w="85" w:type="dxa"/>
              <w:left w:w="85" w:type="dxa"/>
              <w:bottom w:w="85" w:type="dxa"/>
              <w:right w:w="85" w:type="dxa"/>
            </w:tcMar>
          </w:tcPr>
          <w:p w14:paraId="4CE8BD26" w14:textId="77777777" w:rsidR="003F3337" w:rsidRDefault="00E1362A">
            <w:pPr>
              <w:spacing w:before="40" w:after="40"/>
            </w:pPr>
            <w:r>
              <w:rPr>
                <w:sz w:val="18"/>
              </w:rPr>
              <w:t>Missing verification explicit</w:t>
            </w:r>
          </w:p>
        </w:tc>
        <w:tc>
          <w:tcPr>
            <w:tcW w:w="2438" w:type="dxa"/>
            <w:shd w:val="clear" w:color="auto" w:fill="F5F7F2"/>
            <w:tcMar>
              <w:top w:w="85" w:type="dxa"/>
              <w:left w:w="85" w:type="dxa"/>
              <w:bottom w:w="85" w:type="dxa"/>
              <w:right w:w="85" w:type="dxa"/>
            </w:tcMar>
          </w:tcPr>
          <w:p w14:paraId="17AD25F6" w14:textId="77777777" w:rsidR="003F3337" w:rsidRDefault="00E1362A">
            <w:pPr>
              <w:spacing w:before="40" w:after="40"/>
            </w:pPr>
            <w:r>
              <w:rPr>
                <w:sz w:val="18"/>
              </w:rPr>
              <w:t>Obtain access or other evidence</w:t>
            </w:r>
          </w:p>
        </w:tc>
        <w:tc>
          <w:tcPr>
            <w:tcW w:w="2438" w:type="dxa"/>
            <w:shd w:val="clear" w:color="auto" w:fill="F5F7F2"/>
            <w:tcMar>
              <w:top w:w="85" w:type="dxa"/>
              <w:left w:w="85" w:type="dxa"/>
              <w:bottom w:w="85" w:type="dxa"/>
              <w:right w:w="85" w:type="dxa"/>
            </w:tcMar>
          </w:tcPr>
          <w:p w14:paraId="689608F5" w14:textId="77777777" w:rsidR="003F3337" w:rsidRDefault="00E1362A">
            <w:pPr>
              <w:spacing w:before="40" w:after="40"/>
            </w:pPr>
            <w:r>
              <w:rPr>
                <w:sz w:val="18"/>
              </w:rPr>
              <w:t>Never close as corrected</w:t>
            </w:r>
          </w:p>
        </w:tc>
      </w:tr>
      <w:tr w:rsidR="003F3337" w14:paraId="05E9C4C2" w14:textId="77777777">
        <w:trPr>
          <w:cantSplit/>
          <w:jc w:val="center"/>
        </w:trPr>
        <w:tc>
          <w:tcPr>
            <w:tcW w:w="2438" w:type="dxa"/>
            <w:tcMar>
              <w:top w:w="85" w:type="dxa"/>
              <w:left w:w="85" w:type="dxa"/>
              <w:bottom w:w="85" w:type="dxa"/>
              <w:right w:w="85" w:type="dxa"/>
            </w:tcMar>
          </w:tcPr>
          <w:p w14:paraId="3741C315" w14:textId="77777777" w:rsidR="003F3337" w:rsidRDefault="00E1362A">
            <w:pPr>
              <w:spacing w:before="40" w:after="40"/>
            </w:pPr>
            <w:r>
              <w:rPr>
                <w:sz w:val="18"/>
              </w:rPr>
              <w:t>Temporarily protected</w:t>
            </w:r>
          </w:p>
        </w:tc>
        <w:tc>
          <w:tcPr>
            <w:tcW w:w="2438" w:type="dxa"/>
            <w:tcMar>
              <w:top w:w="85" w:type="dxa"/>
              <w:left w:w="85" w:type="dxa"/>
              <w:bottom w:w="85" w:type="dxa"/>
              <w:right w:w="85" w:type="dxa"/>
            </w:tcMar>
          </w:tcPr>
          <w:p w14:paraId="70E5C814" w14:textId="77777777" w:rsidR="003F3337" w:rsidRDefault="00E1362A">
            <w:pPr>
              <w:spacing w:before="40" w:after="40"/>
            </w:pPr>
            <w:r>
              <w:rPr>
                <w:sz w:val="18"/>
              </w:rPr>
              <w:t>Verified measure and limits</w:t>
            </w:r>
          </w:p>
        </w:tc>
        <w:tc>
          <w:tcPr>
            <w:tcW w:w="2438" w:type="dxa"/>
            <w:tcMar>
              <w:top w:w="85" w:type="dxa"/>
              <w:left w:w="85" w:type="dxa"/>
              <w:bottom w:w="85" w:type="dxa"/>
              <w:right w:w="85" w:type="dxa"/>
            </w:tcMar>
          </w:tcPr>
          <w:p w14:paraId="3A39A419" w14:textId="77777777" w:rsidR="003F3337" w:rsidRDefault="00E1362A">
            <w:pPr>
              <w:spacing w:before="40" w:after="40"/>
            </w:pPr>
            <w:r>
              <w:rPr>
                <w:sz w:val="18"/>
              </w:rPr>
              <w:t>Plan patch or retirement</w:t>
            </w:r>
          </w:p>
        </w:tc>
        <w:tc>
          <w:tcPr>
            <w:tcW w:w="2438" w:type="dxa"/>
            <w:tcMar>
              <w:top w:w="85" w:type="dxa"/>
              <w:left w:w="85" w:type="dxa"/>
              <w:bottom w:w="85" w:type="dxa"/>
              <w:right w:w="85" w:type="dxa"/>
            </w:tcMar>
          </w:tcPr>
          <w:p w14:paraId="50591E3C" w14:textId="77777777" w:rsidR="003F3337" w:rsidRDefault="00E1362A">
            <w:pPr>
              <w:spacing w:before="40" w:after="40"/>
            </w:pPr>
            <w:r>
              <w:rPr>
                <w:sz w:val="18"/>
              </w:rPr>
              <w:t>Risk authority</w:t>
            </w:r>
          </w:p>
        </w:tc>
      </w:tr>
    </w:tbl>
    <w:p w14:paraId="742DFB99" w14:textId="77777777" w:rsidR="003F3337" w:rsidRDefault="003F3337">
      <w:pPr>
        <w:spacing w:line="40" w:lineRule="exact"/>
      </w:pPr>
    </w:p>
    <w:p w14:paraId="231A1478" w14:textId="77777777" w:rsidR="003F3337" w:rsidRDefault="00E1362A">
      <w:pPr>
        <w:spacing w:after="60" w:line="254" w:lineRule="auto"/>
      </w:pPr>
      <w:r>
        <w:t>Reconcile supplier “installed” reports with the intended population. Identify absent rows, duplicates and conflicting versions. Errors must not vanish on retry. History must explain the exposure period without inventing a protection date. If the supplier cannot provide evidence, the internal owner must arrange another check or preserve unknown status with a decision on continued operation.</w:t>
      </w:r>
    </w:p>
    <w:p w14:paraId="3A900B0C" w14:textId="77777777" w:rsidR="003F3337" w:rsidRDefault="00E1362A">
      <w:pPr>
        <w:pStyle w:val="Titre1"/>
      </w:pPr>
      <w:r>
        <w:rPr>
          <w:b w:val="0"/>
        </w:rPr>
        <w:t>10. End-to-end fictional scenario</w:t>
      </w:r>
    </w:p>
    <w:p w14:paraId="4304A1D4" w14:textId="77777777" w:rsidR="003F3337" w:rsidRDefault="00E1362A">
      <w:pPr>
        <w:spacing w:after="60" w:line="254" w:lineRule="auto"/>
      </w:pPr>
      <w:r>
        <w:t>Fictional Atelier Rivage uses a remote portal managed by an IT supplier. A primary advisory may affect its version. The MSSP identifies plausible exposure; the supplier's inventory is old. The internal lead rejects the stale list as proof and requests a current observation. This is an exercise, not a customer result or a claim about a particular product.</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306"/>
        <w:gridCol w:w="2522"/>
        <w:gridCol w:w="2306"/>
        <w:gridCol w:w="2618"/>
      </w:tblGrid>
      <w:tr w:rsidR="003F3337" w14:paraId="53AA966E" w14:textId="77777777">
        <w:trPr>
          <w:cantSplit/>
          <w:tblHeader/>
          <w:jc w:val="center"/>
        </w:trPr>
        <w:tc>
          <w:tcPr>
            <w:tcW w:w="2306" w:type="dxa"/>
            <w:shd w:val="clear" w:color="auto" w:fill="DCECE7"/>
            <w:tcMar>
              <w:top w:w="85" w:type="dxa"/>
              <w:left w:w="85" w:type="dxa"/>
              <w:bottom w:w="85" w:type="dxa"/>
              <w:right w:w="85" w:type="dxa"/>
            </w:tcMar>
          </w:tcPr>
          <w:p w14:paraId="23C10D05" w14:textId="77777777" w:rsidR="003F3337" w:rsidRDefault="00E1362A">
            <w:pPr>
              <w:keepNext/>
              <w:spacing w:before="40" w:after="40"/>
            </w:pPr>
            <w:r>
              <w:rPr>
                <w:b/>
                <w:sz w:val="18"/>
              </w:rPr>
              <w:t>Stage</w:t>
            </w:r>
          </w:p>
        </w:tc>
        <w:tc>
          <w:tcPr>
            <w:tcW w:w="2522" w:type="dxa"/>
            <w:shd w:val="clear" w:color="auto" w:fill="DCECE7"/>
            <w:tcMar>
              <w:top w:w="85" w:type="dxa"/>
              <w:left w:w="85" w:type="dxa"/>
              <w:bottom w:w="85" w:type="dxa"/>
              <w:right w:w="85" w:type="dxa"/>
            </w:tcMar>
          </w:tcPr>
          <w:p w14:paraId="401D4BD6" w14:textId="77777777" w:rsidR="003F3337" w:rsidRDefault="00E1362A">
            <w:pPr>
              <w:keepNext/>
              <w:spacing w:before="40" w:after="40"/>
            </w:pPr>
            <w:r>
              <w:rPr>
                <w:b/>
                <w:sz w:val="18"/>
              </w:rPr>
              <w:t>Fictional decision</w:t>
            </w:r>
          </w:p>
        </w:tc>
        <w:tc>
          <w:tcPr>
            <w:tcW w:w="2306" w:type="dxa"/>
            <w:shd w:val="clear" w:color="auto" w:fill="DCECE7"/>
            <w:tcMar>
              <w:top w:w="85" w:type="dxa"/>
              <w:left w:w="85" w:type="dxa"/>
              <w:bottom w:w="85" w:type="dxa"/>
              <w:right w:w="85" w:type="dxa"/>
            </w:tcMar>
          </w:tcPr>
          <w:p w14:paraId="3EF33479" w14:textId="77777777" w:rsidR="003F3337" w:rsidRDefault="00E1362A">
            <w:pPr>
              <w:keepNext/>
              <w:spacing w:before="40" w:after="40"/>
            </w:pPr>
            <w:r>
              <w:rPr>
                <w:b/>
                <w:sz w:val="18"/>
              </w:rPr>
              <w:t>Expected evidence</w:t>
            </w:r>
          </w:p>
        </w:tc>
        <w:tc>
          <w:tcPr>
            <w:tcW w:w="2618" w:type="dxa"/>
            <w:shd w:val="clear" w:color="auto" w:fill="DCECE7"/>
            <w:tcMar>
              <w:top w:w="85" w:type="dxa"/>
              <w:left w:w="85" w:type="dxa"/>
              <w:bottom w:w="85" w:type="dxa"/>
              <w:right w:w="85" w:type="dxa"/>
            </w:tcMar>
          </w:tcPr>
          <w:p w14:paraId="1330D6BC" w14:textId="77777777" w:rsidR="003F3337" w:rsidRDefault="00E1362A">
            <w:pPr>
              <w:keepNext/>
              <w:spacing w:before="40" w:after="40"/>
            </w:pPr>
            <w:r>
              <w:rPr>
                <w:b/>
                <w:sz w:val="18"/>
              </w:rPr>
              <w:t>Acceptance criterion</w:t>
            </w:r>
          </w:p>
        </w:tc>
      </w:tr>
      <w:tr w:rsidR="003F3337" w14:paraId="699BD07A" w14:textId="77777777">
        <w:trPr>
          <w:cantSplit/>
          <w:jc w:val="center"/>
        </w:trPr>
        <w:tc>
          <w:tcPr>
            <w:tcW w:w="2306" w:type="dxa"/>
            <w:tcMar>
              <w:top w:w="85" w:type="dxa"/>
              <w:left w:w="85" w:type="dxa"/>
              <w:bottom w:w="85" w:type="dxa"/>
              <w:right w:w="85" w:type="dxa"/>
            </w:tcMar>
          </w:tcPr>
          <w:p w14:paraId="5259D346" w14:textId="77777777" w:rsidR="003F3337" w:rsidRDefault="00E1362A">
            <w:pPr>
              <w:spacing w:before="40" w:after="40"/>
            </w:pPr>
            <w:r>
              <w:rPr>
                <w:sz w:val="18"/>
              </w:rPr>
              <w:t>Discovery</w:t>
            </w:r>
          </w:p>
        </w:tc>
        <w:tc>
          <w:tcPr>
            <w:tcW w:w="2522" w:type="dxa"/>
            <w:tcMar>
              <w:top w:w="85" w:type="dxa"/>
              <w:left w:w="85" w:type="dxa"/>
              <w:bottom w:w="85" w:type="dxa"/>
              <w:right w:w="85" w:type="dxa"/>
            </w:tcMar>
          </w:tcPr>
          <w:p w14:paraId="5B0B120C" w14:textId="77777777" w:rsidR="003F3337" w:rsidRDefault="00E1362A">
            <w:pPr>
              <w:spacing w:before="40" w:after="40"/>
            </w:pPr>
            <w:r>
              <w:rPr>
                <w:sz w:val="18"/>
              </w:rPr>
              <w:t>Confirm asset and effective version</w:t>
            </w:r>
          </w:p>
        </w:tc>
        <w:tc>
          <w:tcPr>
            <w:tcW w:w="2306" w:type="dxa"/>
            <w:tcMar>
              <w:top w:w="85" w:type="dxa"/>
              <w:left w:w="85" w:type="dxa"/>
              <w:bottom w:w="85" w:type="dxa"/>
              <w:right w:w="85" w:type="dxa"/>
            </w:tcMar>
          </w:tcPr>
          <w:p w14:paraId="52C04C98" w14:textId="77777777" w:rsidR="003F3337" w:rsidRDefault="00E1362A">
            <w:pPr>
              <w:spacing w:before="40" w:after="40"/>
            </w:pPr>
            <w:r>
              <w:rPr>
                <w:sz w:val="18"/>
              </w:rPr>
              <w:t>Observation linked to portal identifier</w:t>
            </w:r>
          </w:p>
        </w:tc>
        <w:tc>
          <w:tcPr>
            <w:tcW w:w="2618" w:type="dxa"/>
            <w:tcMar>
              <w:top w:w="85" w:type="dxa"/>
              <w:left w:w="85" w:type="dxa"/>
              <w:bottom w:w="85" w:type="dxa"/>
              <w:right w:w="85" w:type="dxa"/>
            </w:tcMar>
          </w:tcPr>
          <w:p w14:paraId="36475530" w14:textId="77777777" w:rsidR="003F3337" w:rsidRDefault="00E1362A">
            <w:pPr>
              <w:spacing w:before="40" w:after="40"/>
            </w:pPr>
            <w:r>
              <w:rPr>
                <w:sz w:val="18"/>
              </w:rPr>
              <w:t>Applicable advisory or reasoned exclusion</w:t>
            </w:r>
          </w:p>
        </w:tc>
      </w:tr>
      <w:tr w:rsidR="003F3337" w14:paraId="5748E072" w14:textId="77777777">
        <w:trPr>
          <w:cantSplit/>
          <w:jc w:val="center"/>
        </w:trPr>
        <w:tc>
          <w:tcPr>
            <w:tcW w:w="2306" w:type="dxa"/>
            <w:shd w:val="clear" w:color="auto" w:fill="F5F7F2"/>
            <w:tcMar>
              <w:top w:w="85" w:type="dxa"/>
              <w:left w:w="85" w:type="dxa"/>
              <w:bottom w:w="85" w:type="dxa"/>
              <w:right w:w="85" w:type="dxa"/>
            </w:tcMar>
          </w:tcPr>
          <w:p w14:paraId="1999C173" w14:textId="77777777" w:rsidR="003F3337" w:rsidRDefault="00E1362A">
            <w:pPr>
              <w:spacing w:before="40" w:after="40"/>
            </w:pPr>
            <w:r>
              <w:rPr>
                <w:sz w:val="18"/>
              </w:rPr>
              <w:t>Priority</w:t>
            </w:r>
          </w:p>
        </w:tc>
        <w:tc>
          <w:tcPr>
            <w:tcW w:w="2522" w:type="dxa"/>
            <w:shd w:val="clear" w:color="auto" w:fill="F5F7F2"/>
            <w:tcMar>
              <w:top w:w="85" w:type="dxa"/>
              <w:left w:w="85" w:type="dxa"/>
              <w:bottom w:w="85" w:type="dxa"/>
              <w:right w:w="85" w:type="dxa"/>
            </w:tcMar>
          </w:tcPr>
          <w:p w14:paraId="3A9F062F" w14:textId="77777777" w:rsidR="003F3337" w:rsidRDefault="00E1362A">
            <w:pPr>
              <w:spacing w:before="40" w:after="40"/>
            </w:pPr>
            <w:r>
              <w:rPr>
                <w:sz w:val="18"/>
              </w:rPr>
              <w:t>Exposure justifies urgency</w:t>
            </w:r>
          </w:p>
        </w:tc>
        <w:tc>
          <w:tcPr>
            <w:tcW w:w="2306" w:type="dxa"/>
            <w:shd w:val="clear" w:color="auto" w:fill="F5F7F2"/>
            <w:tcMar>
              <w:top w:w="85" w:type="dxa"/>
              <w:left w:w="85" w:type="dxa"/>
              <w:bottom w:w="85" w:type="dxa"/>
              <w:right w:w="85" w:type="dxa"/>
            </w:tcMar>
          </w:tcPr>
          <w:p w14:paraId="01BD15C4" w14:textId="77777777" w:rsidR="003F3337" w:rsidRDefault="00E1362A">
            <w:pPr>
              <w:spacing w:before="40" w:after="40"/>
            </w:pPr>
            <w:r>
              <w:rPr>
                <w:sz w:val="18"/>
              </w:rPr>
              <w:t>Access path and limits stated</w:t>
            </w:r>
          </w:p>
        </w:tc>
        <w:tc>
          <w:tcPr>
            <w:tcW w:w="2618" w:type="dxa"/>
            <w:shd w:val="clear" w:color="auto" w:fill="F5F7F2"/>
            <w:tcMar>
              <w:top w:w="85" w:type="dxa"/>
              <w:left w:w="85" w:type="dxa"/>
              <w:bottom w:w="85" w:type="dxa"/>
              <w:right w:w="85" w:type="dxa"/>
            </w:tcMar>
          </w:tcPr>
          <w:p w14:paraId="4DF8A7C4" w14:textId="77777777" w:rsidR="003F3337" w:rsidRDefault="00E1362A">
            <w:pPr>
              <w:spacing w:before="40" w:after="40"/>
            </w:pPr>
            <w:r>
              <w:rPr>
                <w:sz w:val="18"/>
              </w:rPr>
              <w:t>Authority and next check named</w:t>
            </w:r>
          </w:p>
        </w:tc>
      </w:tr>
      <w:tr w:rsidR="003F3337" w14:paraId="5D7EE1F6" w14:textId="77777777">
        <w:trPr>
          <w:cantSplit/>
          <w:jc w:val="center"/>
        </w:trPr>
        <w:tc>
          <w:tcPr>
            <w:tcW w:w="2306" w:type="dxa"/>
            <w:tcMar>
              <w:top w:w="85" w:type="dxa"/>
              <w:left w:w="85" w:type="dxa"/>
              <w:bottom w:w="85" w:type="dxa"/>
              <w:right w:w="85" w:type="dxa"/>
            </w:tcMar>
          </w:tcPr>
          <w:p w14:paraId="21D768E1" w14:textId="77777777" w:rsidR="003F3337" w:rsidRDefault="00E1362A">
            <w:pPr>
              <w:spacing w:before="40" w:after="40"/>
            </w:pPr>
            <w:r>
              <w:rPr>
                <w:sz w:val="18"/>
              </w:rPr>
              <w:t>Treatment</w:t>
            </w:r>
          </w:p>
        </w:tc>
        <w:tc>
          <w:tcPr>
            <w:tcW w:w="2522" w:type="dxa"/>
            <w:tcMar>
              <w:top w:w="85" w:type="dxa"/>
              <w:left w:w="85" w:type="dxa"/>
              <w:bottom w:w="85" w:type="dxa"/>
              <w:right w:w="85" w:type="dxa"/>
            </w:tcMar>
          </w:tcPr>
          <w:p w14:paraId="5FDF560E" w14:textId="77777777" w:rsidR="003F3337" w:rsidRDefault="00E1362A">
            <w:pPr>
              <w:spacing w:before="40" w:after="40"/>
            </w:pPr>
            <w:r>
              <w:rPr>
                <w:sz w:val="18"/>
              </w:rPr>
              <w:t>Temporary restriction, then tested patch</w:t>
            </w:r>
          </w:p>
        </w:tc>
        <w:tc>
          <w:tcPr>
            <w:tcW w:w="2306" w:type="dxa"/>
            <w:tcMar>
              <w:top w:w="85" w:type="dxa"/>
              <w:left w:w="85" w:type="dxa"/>
              <w:bottom w:w="85" w:type="dxa"/>
              <w:right w:w="85" w:type="dxa"/>
            </w:tcMar>
          </w:tcPr>
          <w:p w14:paraId="15F53A85" w14:textId="77777777" w:rsidR="003F3337" w:rsidRDefault="00E1362A">
            <w:pPr>
              <w:spacing w:before="40" w:after="40"/>
            </w:pPr>
            <w:r>
              <w:rPr>
                <w:sz w:val="18"/>
              </w:rPr>
              <w:t>Restriction test and pilot result</w:t>
            </w:r>
          </w:p>
        </w:tc>
        <w:tc>
          <w:tcPr>
            <w:tcW w:w="2618" w:type="dxa"/>
            <w:tcMar>
              <w:top w:w="85" w:type="dxa"/>
              <w:left w:w="85" w:type="dxa"/>
              <w:bottom w:w="85" w:type="dxa"/>
              <w:right w:w="85" w:type="dxa"/>
            </w:tcMar>
          </w:tcPr>
          <w:p w14:paraId="7BD2B536" w14:textId="77777777" w:rsidR="003F3337" w:rsidRDefault="00E1362A">
            <w:pPr>
              <w:spacing w:before="40" w:after="40"/>
            </w:pPr>
            <w:r>
              <w:rPr>
                <w:sz w:val="18"/>
              </w:rPr>
              <w:t>No protection claim without verification</w:t>
            </w:r>
          </w:p>
        </w:tc>
      </w:tr>
      <w:tr w:rsidR="003F3337" w14:paraId="4B1DA160" w14:textId="77777777">
        <w:trPr>
          <w:cantSplit/>
          <w:jc w:val="center"/>
        </w:trPr>
        <w:tc>
          <w:tcPr>
            <w:tcW w:w="2306" w:type="dxa"/>
            <w:shd w:val="clear" w:color="auto" w:fill="F5F7F2"/>
            <w:tcMar>
              <w:top w:w="85" w:type="dxa"/>
              <w:left w:w="85" w:type="dxa"/>
              <w:bottom w:w="85" w:type="dxa"/>
              <w:right w:w="85" w:type="dxa"/>
            </w:tcMar>
          </w:tcPr>
          <w:p w14:paraId="67AF7242" w14:textId="77777777" w:rsidR="003F3337" w:rsidRDefault="00E1362A">
            <w:pPr>
              <w:spacing w:before="40" w:after="40"/>
            </w:pPr>
            <w:r>
              <w:rPr>
                <w:sz w:val="18"/>
              </w:rPr>
              <w:t>Deployment</w:t>
            </w:r>
          </w:p>
        </w:tc>
        <w:tc>
          <w:tcPr>
            <w:tcW w:w="2522" w:type="dxa"/>
            <w:shd w:val="clear" w:color="auto" w:fill="F5F7F2"/>
            <w:tcMar>
              <w:top w:w="85" w:type="dxa"/>
              <w:left w:w="85" w:type="dxa"/>
              <w:bottom w:w="85" w:type="dxa"/>
              <w:right w:w="85" w:type="dxa"/>
            </w:tcMar>
          </w:tcPr>
          <w:p w14:paraId="50BF2A4A" w14:textId="77777777" w:rsidR="003F3337" w:rsidRDefault="00E1362A">
            <w:pPr>
              <w:spacing w:before="40" w:after="40"/>
            </w:pPr>
            <w:r>
              <w:rPr>
                <w:sz w:val="18"/>
              </w:rPr>
              <w:t>One node succeeds; another remains unreachable</w:t>
            </w:r>
          </w:p>
        </w:tc>
        <w:tc>
          <w:tcPr>
            <w:tcW w:w="2306" w:type="dxa"/>
            <w:shd w:val="clear" w:color="auto" w:fill="F5F7F2"/>
            <w:tcMar>
              <w:top w:w="85" w:type="dxa"/>
              <w:left w:w="85" w:type="dxa"/>
              <w:bottom w:w="85" w:type="dxa"/>
              <w:right w:w="85" w:type="dxa"/>
            </w:tcMar>
          </w:tcPr>
          <w:p w14:paraId="50C62A54" w14:textId="77777777" w:rsidR="003F3337" w:rsidRDefault="00E1362A">
            <w:pPr>
              <w:spacing w:before="40" w:after="40"/>
            </w:pPr>
            <w:r>
              <w:rPr>
                <w:sz w:val="18"/>
              </w:rPr>
              <w:t>Two distinct states</w:t>
            </w:r>
          </w:p>
        </w:tc>
        <w:tc>
          <w:tcPr>
            <w:tcW w:w="2618" w:type="dxa"/>
            <w:shd w:val="clear" w:color="auto" w:fill="F5F7F2"/>
            <w:tcMar>
              <w:top w:w="85" w:type="dxa"/>
              <w:left w:w="85" w:type="dxa"/>
              <w:bottom w:w="85" w:type="dxa"/>
              <w:right w:w="85" w:type="dxa"/>
            </w:tcMar>
          </w:tcPr>
          <w:p w14:paraId="5D52C35D" w14:textId="77777777" w:rsidR="003F3337" w:rsidRDefault="00E1362A">
            <w:pPr>
              <w:spacing w:before="40" w:after="40"/>
            </w:pPr>
            <w:r>
              <w:rPr>
                <w:sz w:val="18"/>
              </w:rPr>
              <w:t>No claim of complete campaign success</w:t>
            </w:r>
          </w:p>
        </w:tc>
      </w:tr>
      <w:tr w:rsidR="003F3337" w14:paraId="4A838603" w14:textId="77777777">
        <w:trPr>
          <w:cantSplit/>
          <w:jc w:val="center"/>
        </w:trPr>
        <w:tc>
          <w:tcPr>
            <w:tcW w:w="2306" w:type="dxa"/>
            <w:tcMar>
              <w:top w:w="85" w:type="dxa"/>
              <w:left w:w="85" w:type="dxa"/>
              <w:bottom w:w="85" w:type="dxa"/>
              <w:right w:w="85" w:type="dxa"/>
            </w:tcMar>
          </w:tcPr>
          <w:p w14:paraId="4AC4AA81" w14:textId="77777777" w:rsidR="003F3337" w:rsidRDefault="00E1362A">
            <w:pPr>
              <w:spacing w:before="40" w:after="40"/>
            </w:pPr>
            <w:r>
              <w:rPr>
                <w:sz w:val="18"/>
              </w:rPr>
              <w:t>Closure</w:t>
            </w:r>
          </w:p>
        </w:tc>
        <w:tc>
          <w:tcPr>
            <w:tcW w:w="2522" w:type="dxa"/>
            <w:tcMar>
              <w:top w:w="85" w:type="dxa"/>
              <w:left w:w="85" w:type="dxa"/>
              <w:bottom w:w="85" w:type="dxa"/>
              <w:right w:w="85" w:type="dxa"/>
            </w:tcMar>
          </w:tcPr>
          <w:p w14:paraId="75CDED67" w14:textId="77777777" w:rsidR="003F3337" w:rsidRDefault="00E1362A">
            <w:pPr>
              <w:spacing w:before="40" w:after="40"/>
            </w:pPr>
            <w:r>
              <w:rPr>
                <w:sz w:val="18"/>
              </w:rPr>
              <w:t>Remaining node checked after authorized retry</w:t>
            </w:r>
          </w:p>
        </w:tc>
        <w:tc>
          <w:tcPr>
            <w:tcW w:w="2306" w:type="dxa"/>
            <w:tcMar>
              <w:top w:w="85" w:type="dxa"/>
              <w:left w:w="85" w:type="dxa"/>
              <w:bottom w:w="85" w:type="dxa"/>
              <w:right w:w="85" w:type="dxa"/>
            </w:tcMar>
          </w:tcPr>
          <w:p w14:paraId="781980C0" w14:textId="77777777" w:rsidR="003F3337" w:rsidRDefault="00E1362A">
            <w:pPr>
              <w:spacing w:before="40" w:after="40"/>
            </w:pPr>
            <w:r>
              <w:rPr>
                <w:sz w:val="18"/>
              </w:rPr>
              <w:t>Running version and business test</w:t>
            </w:r>
          </w:p>
        </w:tc>
        <w:tc>
          <w:tcPr>
            <w:tcW w:w="2618" w:type="dxa"/>
            <w:tcMar>
              <w:top w:w="85" w:type="dxa"/>
              <w:left w:w="85" w:type="dxa"/>
              <w:bottom w:w="85" w:type="dxa"/>
              <w:right w:w="85" w:type="dxa"/>
            </w:tcMar>
          </w:tcPr>
          <w:p w14:paraId="056D3B2B" w14:textId="77777777" w:rsidR="003F3337" w:rsidRDefault="00E1362A">
            <w:pPr>
              <w:spacing w:before="40" w:after="40"/>
            </w:pPr>
            <w:r>
              <w:rPr>
                <w:sz w:val="18"/>
              </w:rPr>
              <w:t>History retained; compensation removed by decision</w:t>
            </w:r>
          </w:p>
        </w:tc>
      </w:tr>
    </w:tbl>
    <w:p w14:paraId="32B8ED11" w14:textId="77777777" w:rsidR="003F3337" w:rsidRDefault="003F3337">
      <w:pPr>
        <w:spacing w:line="40" w:lineRule="exact"/>
      </w:pPr>
    </w:p>
    <w:p w14:paraId="7B6B860E" w14:textId="77777777" w:rsidR="003F3337" w:rsidRDefault="00E1362A">
      <w:pPr>
        <w:spacing w:after="60" w:line="254" w:lineRule="auto"/>
      </w:pPr>
      <w:r>
        <w:t>Acceptance requires a deputy to explain why the second node was not corrected, locate the accepted risk during the delay and demonstrate final verification. They must reject a favorable percentage obtained by excluding the unreachable node. They must also distinguish vulnerability treatment from investigation of possible exploitation. The exercise fails if either decision is replaced by a tool's success label.</w:t>
      </w:r>
    </w:p>
    <w:p w14:paraId="6702C1F7" w14:textId="77777777" w:rsidR="003F3337" w:rsidRDefault="00E1362A">
      <w:pPr>
        <w:pStyle w:val="Titre1"/>
      </w:pPr>
      <w:r>
        <w:rPr>
          <w:b w:val="0"/>
        </w:rPr>
        <w:t>11. Working registers and adoption test</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172"/>
        <w:gridCol w:w="3236"/>
        <w:gridCol w:w="2172"/>
        <w:gridCol w:w="2172"/>
      </w:tblGrid>
      <w:tr w:rsidR="003F3337" w14:paraId="4BC511F0" w14:textId="77777777">
        <w:trPr>
          <w:cantSplit/>
          <w:tblHeader/>
          <w:jc w:val="center"/>
        </w:trPr>
        <w:tc>
          <w:tcPr>
            <w:tcW w:w="2172" w:type="dxa"/>
            <w:shd w:val="clear" w:color="auto" w:fill="DCECE7"/>
            <w:tcMar>
              <w:top w:w="85" w:type="dxa"/>
              <w:left w:w="85" w:type="dxa"/>
              <w:bottom w:w="85" w:type="dxa"/>
              <w:right w:w="85" w:type="dxa"/>
            </w:tcMar>
          </w:tcPr>
          <w:p w14:paraId="6FD81CBC" w14:textId="77777777" w:rsidR="003F3337" w:rsidRDefault="00E1362A">
            <w:pPr>
              <w:keepNext/>
              <w:spacing w:before="40" w:after="40"/>
            </w:pPr>
            <w:r>
              <w:rPr>
                <w:b/>
                <w:sz w:val="18"/>
              </w:rPr>
              <w:t>Finding record</w:t>
            </w:r>
          </w:p>
        </w:tc>
        <w:tc>
          <w:tcPr>
            <w:tcW w:w="3236" w:type="dxa"/>
            <w:shd w:val="clear" w:color="auto" w:fill="DCECE7"/>
            <w:tcMar>
              <w:top w:w="85" w:type="dxa"/>
              <w:left w:w="85" w:type="dxa"/>
              <w:bottom w:w="85" w:type="dxa"/>
              <w:right w:w="85" w:type="dxa"/>
            </w:tcMar>
          </w:tcPr>
          <w:p w14:paraId="50D349BD" w14:textId="77777777" w:rsidR="003F3337" w:rsidRDefault="00E1362A">
            <w:pPr>
              <w:keepNext/>
              <w:spacing w:before="40" w:after="40"/>
            </w:pPr>
            <w:r>
              <w:rPr>
                <w:b/>
                <w:sz w:val="18"/>
              </w:rPr>
              <w:t>Required information</w:t>
            </w:r>
          </w:p>
        </w:tc>
        <w:tc>
          <w:tcPr>
            <w:tcW w:w="2172" w:type="dxa"/>
            <w:shd w:val="clear" w:color="auto" w:fill="DCECE7"/>
            <w:tcMar>
              <w:top w:w="85" w:type="dxa"/>
              <w:left w:w="85" w:type="dxa"/>
              <w:bottom w:w="85" w:type="dxa"/>
              <w:right w:w="85" w:type="dxa"/>
            </w:tcMar>
          </w:tcPr>
          <w:p w14:paraId="54C0B1CC" w14:textId="77777777" w:rsidR="003F3337" w:rsidRDefault="00E1362A">
            <w:pPr>
              <w:keepNext/>
              <w:spacing w:before="40" w:after="40"/>
            </w:pPr>
            <w:r>
              <w:rPr>
                <w:b/>
                <w:sz w:val="18"/>
              </w:rPr>
              <w:t>Owner</w:t>
            </w:r>
          </w:p>
        </w:tc>
        <w:tc>
          <w:tcPr>
            <w:tcW w:w="2172" w:type="dxa"/>
            <w:shd w:val="clear" w:color="auto" w:fill="DCECE7"/>
            <w:tcMar>
              <w:top w:w="85" w:type="dxa"/>
              <w:left w:w="85" w:type="dxa"/>
              <w:bottom w:w="85" w:type="dxa"/>
              <w:right w:w="85" w:type="dxa"/>
            </w:tcMar>
          </w:tcPr>
          <w:p w14:paraId="7F71CCA7" w14:textId="77777777" w:rsidR="003F3337" w:rsidRDefault="00E1362A">
            <w:pPr>
              <w:keepNext/>
              <w:spacing w:before="40" w:after="40"/>
            </w:pPr>
            <w:r>
              <w:rPr>
                <w:b/>
                <w:sz w:val="18"/>
              </w:rPr>
              <w:t>Completion check</w:t>
            </w:r>
          </w:p>
        </w:tc>
      </w:tr>
      <w:tr w:rsidR="003F3337" w14:paraId="3764C7F8" w14:textId="77777777">
        <w:trPr>
          <w:cantSplit/>
          <w:jc w:val="center"/>
        </w:trPr>
        <w:tc>
          <w:tcPr>
            <w:tcW w:w="2172" w:type="dxa"/>
            <w:tcMar>
              <w:top w:w="85" w:type="dxa"/>
              <w:left w:w="85" w:type="dxa"/>
              <w:bottom w:w="85" w:type="dxa"/>
              <w:right w:w="85" w:type="dxa"/>
            </w:tcMar>
          </w:tcPr>
          <w:p w14:paraId="624DF3FC" w14:textId="77777777" w:rsidR="003F3337" w:rsidRDefault="00E1362A">
            <w:pPr>
              <w:spacing w:before="40" w:after="40"/>
            </w:pPr>
            <w:r>
              <w:rPr>
                <w:sz w:val="18"/>
              </w:rPr>
              <w:t>Identification</w:t>
            </w:r>
          </w:p>
        </w:tc>
        <w:tc>
          <w:tcPr>
            <w:tcW w:w="3236" w:type="dxa"/>
            <w:tcMar>
              <w:top w:w="85" w:type="dxa"/>
              <w:left w:w="85" w:type="dxa"/>
              <w:bottom w:w="85" w:type="dxa"/>
              <w:right w:w="85" w:type="dxa"/>
            </w:tcMar>
          </w:tcPr>
          <w:p w14:paraId="6395F58B" w14:textId="77777777" w:rsidR="003F3337" w:rsidRDefault="00E1362A">
            <w:pPr>
              <w:spacing w:before="40" w:after="40"/>
            </w:pPr>
            <w:r>
              <w:rPr>
                <w:sz w:val="18"/>
              </w:rPr>
              <w:t>[TO COMPLETE: advisory, revision, asset, version, service]</w:t>
            </w:r>
          </w:p>
        </w:tc>
        <w:tc>
          <w:tcPr>
            <w:tcW w:w="2172" w:type="dxa"/>
            <w:tcMar>
              <w:top w:w="85" w:type="dxa"/>
              <w:left w:w="85" w:type="dxa"/>
              <w:bottom w:w="85" w:type="dxa"/>
              <w:right w:w="85" w:type="dxa"/>
            </w:tcMar>
          </w:tcPr>
          <w:p w14:paraId="0AF9BE06" w14:textId="77777777" w:rsidR="003F3337" w:rsidRDefault="00E1362A">
            <w:pPr>
              <w:spacing w:before="40" w:after="40"/>
            </w:pPr>
            <w:r>
              <w:rPr>
                <w:sz w:val="18"/>
              </w:rPr>
              <w:t>[TO COMPLETE]</w:t>
            </w:r>
          </w:p>
        </w:tc>
        <w:tc>
          <w:tcPr>
            <w:tcW w:w="2172" w:type="dxa"/>
            <w:tcMar>
              <w:top w:w="85" w:type="dxa"/>
              <w:left w:w="85" w:type="dxa"/>
              <w:bottom w:w="85" w:type="dxa"/>
              <w:right w:w="85" w:type="dxa"/>
            </w:tcMar>
          </w:tcPr>
          <w:p w14:paraId="29FBAE91" w14:textId="77777777" w:rsidR="003F3337" w:rsidRDefault="00E1362A">
            <w:pPr>
              <w:spacing w:before="40" w:after="40"/>
            </w:pPr>
            <w:r>
              <w:rPr>
                <w:sz w:val="18"/>
              </w:rPr>
              <w:t>Applicability and coverage</w:t>
            </w:r>
          </w:p>
        </w:tc>
      </w:tr>
      <w:tr w:rsidR="003F3337" w14:paraId="36877E64" w14:textId="77777777">
        <w:trPr>
          <w:cantSplit/>
          <w:jc w:val="center"/>
        </w:trPr>
        <w:tc>
          <w:tcPr>
            <w:tcW w:w="2172" w:type="dxa"/>
            <w:shd w:val="clear" w:color="auto" w:fill="F5F7F2"/>
            <w:tcMar>
              <w:top w:w="85" w:type="dxa"/>
              <w:left w:w="85" w:type="dxa"/>
              <w:bottom w:w="85" w:type="dxa"/>
              <w:right w:w="85" w:type="dxa"/>
            </w:tcMar>
          </w:tcPr>
          <w:p w14:paraId="30584006" w14:textId="77777777" w:rsidR="003F3337" w:rsidRDefault="00E1362A">
            <w:pPr>
              <w:spacing w:before="40" w:after="40"/>
            </w:pPr>
            <w:r>
              <w:rPr>
                <w:sz w:val="18"/>
              </w:rPr>
              <w:t>Decision</w:t>
            </w:r>
          </w:p>
        </w:tc>
        <w:tc>
          <w:tcPr>
            <w:tcW w:w="3236" w:type="dxa"/>
            <w:shd w:val="clear" w:color="auto" w:fill="F5F7F2"/>
            <w:tcMar>
              <w:top w:w="85" w:type="dxa"/>
              <w:left w:w="85" w:type="dxa"/>
              <w:bottom w:w="85" w:type="dxa"/>
              <w:right w:w="85" w:type="dxa"/>
            </w:tcMar>
          </w:tcPr>
          <w:p w14:paraId="449CF23B" w14:textId="77777777" w:rsidR="003F3337" w:rsidRDefault="00E1362A">
            <w:pPr>
              <w:spacing w:before="40" w:after="40"/>
            </w:pPr>
            <w:r>
              <w:rPr>
                <w:sz w:val="18"/>
              </w:rPr>
              <w:t>[TO COMPLETE: exposure, impact, priority, target]</w:t>
            </w:r>
          </w:p>
        </w:tc>
        <w:tc>
          <w:tcPr>
            <w:tcW w:w="2172" w:type="dxa"/>
            <w:shd w:val="clear" w:color="auto" w:fill="F5F7F2"/>
            <w:tcMar>
              <w:top w:w="85" w:type="dxa"/>
              <w:left w:w="85" w:type="dxa"/>
              <w:bottom w:w="85" w:type="dxa"/>
              <w:right w:w="85" w:type="dxa"/>
            </w:tcMar>
          </w:tcPr>
          <w:p w14:paraId="5405A949" w14:textId="77777777" w:rsidR="003F3337" w:rsidRDefault="00E1362A">
            <w:pPr>
              <w:spacing w:before="40" w:after="40"/>
            </w:pPr>
            <w:r>
              <w:rPr>
                <w:sz w:val="18"/>
              </w:rPr>
              <w:t>[TO COMPLETE]</w:t>
            </w:r>
          </w:p>
        </w:tc>
        <w:tc>
          <w:tcPr>
            <w:tcW w:w="2172" w:type="dxa"/>
            <w:shd w:val="clear" w:color="auto" w:fill="F5F7F2"/>
            <w:tcMar>
              <w:top w:w="85" w:type="dxa"/>
              <w:left w:w="85" w:type="dxa"/>
              <w:bottom w:w="85" w:type="dxa"/>
              <w:right w:w="85" w:type="dxa"/>
            </w:tcMar>
          </w:tcPr>
          <w:p w14:paraId="783C25EA" w14:textId="77777777" w:rsidR="003F3337" w:rsidRDefault="00E1362A">
            <w:pPr>
              <w:spacing w:before="40" w:after="40"/>
            </w:pPr>
            <w:r>
              <w:rPr>
                <w:sz w:val="18"/>
              </w:rPr>
              <w:t>Approved reasoning</w:t>
            </w:r>
          </w:p>
        </w:tc>
      </w:tr>
      <w:tr w:rsidR="003F3337" w14:paraId="26C6B4B7" w14:textId="77777777">
        <w:trPr>
          <w:cantSplit/>
          <w:jc w:val="center"/>
        </w:trPr>
        <w:tc>
          <w:tcPr>
            <w:tcW w:w="2172" w:type="dxa"/>
            <w:tcMar>
              <w:top w:w="85" w:type="dxa"/>
              <w:left w:w="85" w:type="dxa"/>
              <w:bottom w:w="85" w:type="dxa"/>
              <w:right w:w="85" w:type="dxa"/>
            </w:tcMar>
          </w:tcPr>
          <w:p w14:paraId="070889E3" w14:textId="77777777" w:rsidR="003F3337" w:rsidRDefault="00E1362A">
            <w:pPr>
              <w:spacing w:before="40" w:after="40"/>
            </w:pPr>
            <w:r>
              <w:rPr>
                <w:sz w:val="18"/>
              </w:rPr>
              <w:t>Change</w:t>
            </w:r>
          </w:p>
        </w:tc>
        <w:tc>
          <w:tcPr>
            <w:tcW w:w="3236" w:type="dxa"/>
            <w:tcMar>
              <w:top w:w="85" w:type="dxa"/>
              <w:left w:w="85" w:type="dxa"/>
              <w:bottom w:w="85" w:type="dxa"/>
              <w:right w:w="85" w:type="dxa"/>
            </w:tcMar>
          </w:tcPr>
          <w:p w14:paraId="6D9E8ED9" w14:textId="77777777" w:rsidR="003F3337" w:rsidRDefault="00E1362A">
            <w:pPr>
              <w:spacing w:before="40" w:after="40"/>
            </w:pPr>
            <w:r>
              <w:rPr>
                <w:sz w:val="18"/>
              </w:rPr>
              <w:t>[TO COMPLETE: test, window, sequence, stop, fallback]</w:t>
            </w:r>
          </w:p>
        </w:tc>
        <w:tc>
          <w:tcPr>
            <w:tcW w:w="2172" w:type="dxa"/>
            <w:tcMar>
              <w:top w:w="85" w:type="dxa"/>
              <w:left w:w="85" w:type="dxa"/>
              <w:bottom w:w="85" w:type="dxa"/>
              <w:right w:w="85" w:type="dxa"/>
            </w:tcMar>
          </w:tcPr>
          <w:p w14:paraId="76DAFC50" w14:textId="77777777" w:rsidR="003F3337" w:rsidRDefault="00E1362A">
            <w:pPr>
              <w:spacing w:before="40" w:after="40"/>
            </w:pPr>
            <w:r>
              <w:rPr>
                <w:sz w:val="18"/>
              </w:rPr>
              <w:t>[TO COMPLETE]</w:t>
            </w:r>
          </w:p>
        </w:tc>
        <w:tc>
          <w:tcPr>
            <w:tcW w:w="2172" w:type="dxa"/>
            <w:tcMar>
              <w:top w:w="85" w:type="dxa"/>
              <w:left w:w="85" w:type="dxa"/>
              <w:bottom w:w="85" w:type="dxa"/>
              <w:right w:w="85" w:type="dxa"/>
            </w:tcMar>
          </w:tcPr>
          <w:p w14:paraId="4A0E6F0A" w14:textId="77777777" w:rsidR="003F3337" w:rsidRDefault="00E1362A">
            <w:pPr>
              <w:spacing w:before="40" w:after="40"/>
            </w:pPr>
            <w:r>
              <w:rPr>
                <w:sz w:val="18"/>
              </w:rPr>
              <w:t>Approval and outcomes</w:t>
            </w:r>
          </w:p>
        </w:tc>
      </w:tr>
      <w:tr w:rsidR="003F3337" w14:paraId="39213CBC" w14:textId="77777777">
        <w:trPr>
          <w:cantSplit/>
          <w:jc w:val="center"/>
        </w:trPr>
        <w:tc>
          <w:tcPr>
            <w:tcW w:w="2172" w:type="dxa"/>
            <w:shd w:val="clear" w:color="auto" w:fill="F5F7F2"/>
            <w:tcMar>
              <w:top w:w="85" w:type="dxa"/>
              <w:left w:w="85" w:type="dxa"/>
              <w:bottom w:w="85" w:type="dxa"/>
              <w:right w:w="85" w:type="dxa"/>
            </w:tcMar>
          </w:tcPr>
          <w:p w14:paraId="300FA168" w14:textId="77777777" w:rsidR="003F3337" w:rsidRDefault="00E1362A">
            <w:pPr>
              <w:spacing w:before="40" w:after="40"/>
            </w:pPr>
            <w:r>
              <w:rPr>
                <w:sz w:val="18"/>
              </w:rPr>
              <w:lastRenderedPageBreak/>
              <w:t>Verification</w:t>
            </w:r>
          </w:p>
        </w:tc>
        <w:tc>
          <w:tcPr>
            <w:tcW w:w="3236" w:type="dxa"/>
            <w:shd w:val="clear" w:color="auto" w:fill="F5F7F2"/>
            <w:tcMar>
              <w:top w:w="85" w:type="dxa"/>
              <w:left w:w="85" w:type="dxa"/>
              <w:bottom w:w="85" w:type="dxa"/>
              <w:right w:w="85" w:type="dxa"/>
            </w:tcMar>
          </w:tcPr>
          <w:p w14:paraId="62AFCCD9" w14:textId="77777777" w:rsidR="003F3337" w:rsidRDefault="00E1362A">
            <w:pPr>
              <w:spacing w:before="40" w:after="40"/>
            </w:pPr>
            <w:r>
              <w:rPr>
                <w:sz w:val="18"/>
              </w:rPr>
              <w:t>[TO COMPLETE: method, date, effect, reservations]</w:t>
            </w:r>
          </w:p>
        </w:tc>
        <w:tc>
          <w:tcPr>
            <w:tcW w:w="2172" w:type="dxa"/>
            <w:shd w:val="clear" w:color="auto" w:fill="F5F7F2"/>
            <w:tcMar>
              <w:top w:w="85" w:type="dxa"/>
              <w:left w:w="85" w:type="dxa"/>
              <w:bottom w:w="85" w:type="dxa"/>
              <w:right w:w="85" w:type="dxa"/>
            </w:tcMar>
          </w:tcPr>
          <w:p w14:paraId="0D529845" w14:textId="77777777" w:rsidR="003F3337" w:rsidRDefault="00E1362A">
            <w:pPr>
              <w:spacing w:before="40" w:after="40"/>
            </w:pPr>
            <w:r>
              <w:rPr>
                <w:sz w:val="18"/>
              </w:rPr>
              <w:t>[TO COMPLETE]</w:t>
            </w:r>
          </w:p>
        </w:tc>
        <w:tc>
          <w:tcPr>
            <w:tcW w:w="2172" w:type="dxa"/>
            <w:shd w:val="clear" w:color="auto" w:fill="F5F7F2"/>
            <w:tcMar>
              <w:top w:w="85" w:type="dxa"/>
              <w:left w:w="85" w:type="dxa"/>
              <w:bottom w:w="85" w:type="dxa"/>
              <w:right w:w="85" w:type="dxa"/>
            </w:tcMar>
          </w:tcPr>
          <w:p w14:paraId="34A85713" w14:textId="77777777" w:rsidR="003F3337" w:rsidRDefault="00E1362A">
            <w:pPr>
              <w:spacing w:before="40" w:after="40"/>
            </w:pPr>
            <w:r>
              <w:rPr>
                <w:sz w:val="18"/>
              </w:rPr>
              <w:t>Explicitly qualified status</w:t>
            </w:r>
          </w:p>
        </w:tc>
      </w:tr>
      <w:tr w:rsidR="003F3337" w14:paraId="18BF2225" w14:textId="77777777">
        <w:trPr>
          <w:cantSplit/>
          <w:jc w:val="center"/>
        </w:trPr>
        <w:tc>
          <w:tcPr>
            <w:tcW w:w="2172" w:type="dxa"/>
            <w:tcMar>
              <w:top w:w="85" w:type="dxa"/>
              <w:left w:w="85" w:type="dxa"/>
              <w:bottom w:w="85" w:type="dxa"/>
              <w:right w:w="85" w:type="dxa"/>
            </w:tcMar>
          </w:tcPr>
          <w:p w14:paraId="4B23C10D" w14:textId="77777777" w:rsidR="003F3337" w:rsidRDefault="00E1362A">
            <w:pPr>
              <w:spacing w:before="40" w:after="40"/>
            </w:pPr>
            <w:r>
              <w:rPr>
                <w:sz w:val="18"/>
              </w:rPr>
              <w:t>Exception</w:t>
            </w:r>
          </w:p>
        </w:tc>
        <w:tc>
          <w:tcPr>
            <w:tcW w:w="3236" w:type="dxa"/>
            <w:tcMar>
              <w:top w:w="85" w:type="dxa"/>
              <w:left w:w="85" w:type="dxa"/>
              <w:bottom w:w="85" w:type="dxa"/>
              <w:right w:w="85" w:type="dxa"/>
            </w:tcMar>
          </w:tcPr>
          <w:p w14:paraId="35B1F7E0" w14:textId="77777777" w:rsidR="003F3337" w:rsidRDefault="00E1362A">
            <w:pPr>
              <w:spacing w:before="40" w:after="40"/>
            </w:pPr>
            <w:r>
              <w:rPr>
                <w:sz w:val="18"/>
              </w:rPr>
              <w:t>[TO COMPLETE: compensation, risk, decision-maker, expiry]</w:t>
            </w:r>
          </w:p>
        </w:tc>
        <w:tc>
          <w:tcPr>
            <w:tcW w:w="2172" w:type="dxa"/>
            <w:tcMar>
              <w:top w:w="85" w:type="dxa"/>
              <w:left w:w="85" w:type="dxa"/>
              <w:bottom w:w="85" w:type="dxa"/>
              <w:right w:w="85" w:type="dxa"/>
            </w:tcMar>
          </w:tcPr>
          <w:p w14:paraId="077F1249" w14:textId="77777777" w:rsidR="003F3337" w:rsidRDefault="00E1362A">
            <w:pPr>
              <w:spacing w:before="40" w:after="40"/>
            </w:pPr>
            <w:r>
              <w:rPr>
                <w:sz w:val="18"/>
              </w:rPr>
              <w:t>[TO COMPLETE]</w:t>
            </w:r>
          </w:p>
        </w:tc>
        <w:tc>
          <w:tcPr>
            <w:tcW w:w="2172" w:type="dxa"/>
            <w:tcMar>
              <w:top w:w="85" w:type="dxa"/>
              <w:left w:w="85" w:type="dxa"/>
              <w:bottom w:w="85" w:type="dxa"/>
              <w:right w:w="85" w:type="dxa"/>
            </w:tcMar>
          </w:tcPr>
          <w:p w14:paraId="30ED400E" w14:textId="77777777" w:rsidR="003F3337" w:rsidRDefault="00E1362A">
            <w:pPr>
              <w:spacing w:before="40" w:after="40"/>
            </w:pPr>
            <w:r>
              <w:rPr>
                <w:sz w:val="18"/>
              </w:rPr>
              <w:t>Review and exit</w:t>
            </w:r>
          </w:p>
        </w:tc>
      </w:tr>
    </w:tbl>
    <w:p w14:paraId="778D9CBC" w14:textId="77777777" w:rsidR="003F3337" w:rsidRDefault="003F3337">
      <w:pPr>
        <w:spacing w:line="40" w:lineRule="exact"/>
      </w:pPr>
    </w:p>
    <w:p w14:paraId="0EC2DA73" w14:textId="77777777" w:rsidR="003F3337" w:rsidRDefault="00E1362A">
      <w:pPr>
        <w:spacing w:after="60" w:line="254" w:lineRule="auto"/>
      </w:pPr>
      <w:r>
        <w:t>Before adoption, test an applicable advisory, a version false positive, a remote asset, a failed deployment and a legacy asset. A replacement owner must locate decisions and reactivate the supplier task. Document unavailable capabilities. Another tool does not replace allocation of responsibility and verification of changes. Store a completed test example alongside the blank register for future operators.</w:t>
      </w:r>
    </w:p>
    <w:p w14:paraId="644334E2" w14:textId="77777777" w:rsidR="003F3337" w:rsidRDefault="00E1362A">
      <w:pPr>
        <w:pStyle w:val="Titre1"/>
      </w:pPr>
      <w:r>
        <w:rPr>
          <w:b w:val="0"/>
        </w:rPr>
        <w:t>12. Assurance, enforcement and revision</w:t>
      </w:r>
    </w:p>
    <w:p w14:paraId="0150AA68" w14:textId="77777777" w:rsidR="003F3337" w:rsidRDefault="00E1362A">
      <w:pPr>
        <w:spacing w:after="60" w:line="254" w:lineRule="auto"/>
      </w:pPr>
      <w:r>
        <w:t>At [TO COMPLETE: body and cadence], report coverage, overdue findings, unobserved assets, expiring exceptions and unverified treatment. Every indicator must identify period, population and source. Gaps require assigned correction or accepted risk. Unknowns must remain visible even when they make results look worse. Reports must allow management to identify the decision needed, not merely present counts.</w:t>
      </w:r>
    </w:p>
    <w:p w14:paraId="0EA60544" w14:textId="77777777" w:rsidR="003F3337" w:rsidRDefault="00E1362A">
      <w:pPr>
        <w:spacing w:after="60" w:line="254" w:lineRule="auto"/>
      </w:pPr>
      <w:r>
        <w:t>Unauthorized intervention, unsupported closure and expired exceptions must be examined by the owner. Decide immediate protection, operational consequences and follow-up with competent functions. This policy creates no automatic sanction; consequences follow internal rules and applicable obligations. Suppliers must participate in correcting their own process gaps, with internal acceptance of the corrective evidence.</w:t>
      </w:r>
    </w:p>
    <w:p w14:paraId="1224BF00" w14:textId="77777777" w:rsidR="003F3337" w:rsidRDefault="00E1362A">
      <w:pPr>
        <w:spacing w:after="60" w:line="254" w:lineRule="auto"/>
      </w:pPr>
      <w:r>
        <w:t>Review after incidents, significant failure or changes in technology, supplier or responsibility. Preserve author, reason, approval and superseded version in [TO COMPLETE: repository, access and retention]. Inform operators of new rules. Reconfirm targets and frequencies against actual risk rather than simply carrying them forward from an old document.</w:t>
      </w:r>
    </w:p>
    <w:p w14:paraId="26C011F2" w14:textId="77777777" w:rsidR="003F3337" w:rsidRDefault="00E1362A">
      <w:pPr>
        <w:pStyle w:val="Titre1"/>
      </w:pPr>
      <w:r>
        <w:rPr>
          <w:b w:val="0"/>
        </w:rPr>
        <w:t>Primary sources and limitations</w:t>
      </w:r>
    </w:p>
    <w:p w14:paraId="317D2FD1" w14:textId="77777777" w:rsidR="003F3337" w:rsidRDefault="00E1362A">
      <w:pPr>
        <w:spacing w:after="60" w:line="254" w:lineRule="auto"/>
      </w:pPr>
      <w:hyperlink r:id="rId10">
        <w:r>
          <w:rPr>
            <w:color w:val="007566"/>
            <w:u w:val="single"/>
          </w:rPr>
          <w:t>NIST SP 800-40 revision 4, April 2022</w:t>
        </w:r>
      </w:hyperlink>
      <w:r>
        <w:t xml:space="preserve">, particularly §2.2–2.3 and §3.2–3.6, addresses inventory, risk response, deployment, verification, maintenance groups and exceptions. </w:t>
      </w:r>
      <w:hyperlink r:id="rId11">
        <w:r>
          <w:rPr>
            <w:color w:val="007566"/>
            <w:u w:val="single"/>
          </w:rPr>
          <w:t>NIST SP 800-61 revision 3</w:t>
        </w:r>
      </w:hyperlink>
      <w:r>
        <w:t xml:space="preserve"> provides incident-response context when exploitation is suspected.</w:t>
      </w:r>
    </w:p>
    <w:p w14:paraId="2AA03E48" w14:textId="77777777" w:rsidR="003F3337" w:rsidRDefault="00E1362A">
      <w:pPr>
        <w:spacing w:after="60" w:line="254" w:lineRule="auto"/>
      </w:pPr>
      <w:r>
        <w:t>The matrices, roles, examples and local requirements are a Seculogik proposal, not universal normative reproduction of these sources. Check current vendor instructions and safety constraints before acting. No tool, provider or percentage guarantees absence of defects or removal of hostile access established before treatment.</w:t>
      </w:r>
    </w:p>
    <w:sectPr w:rsidR="003F3337" w:rsidSect="00034616">
      <w:headerReference w:type="even" r:id="rId12"/>
      <w:headerReference w:type="default" r:id="rId13"/>
      <w:footerReference w:type="even" r:id="rId14"/>
      <w:footerReference w:type="default" r:id="rId15"/>
      <w:headerReference w:type="first" r:id="rId16"/>
      <w:footerReference w:type="first" r:id="rId17"/>
      <w:pgSz w:w="11906" w:h="16838"/>
      <w:pgMar w:top="1191" w:right="1077" w:bottom="1134" w:left="1077" w:header="51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EDA98" w14:textId="77777777" w:rsidR="00E1362A" w:rsidRDefault="00E1362A">
      <w:pPr>
        <w:spacing w:after="0" w:line="240" w:lineRule="auto"/>
      </w:pPr>
      <w:r>
        <w:separator/>
      </w:r>
    </w:p>
  </w:endnote>
  <w:endnote w:type="continuationSeparator" w:id="0">
    <w:p w14:paraId="659505B7" w14:textId="77777777" w:rsidR="00E1362A" w:rsidRDefault="00E13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93179" w14:textId="77777777" w:rsidR="008B7ABD" w:rsidRDefault="008B7AB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F6F37" w14:textId="77777777" w:rsidR="003F3337" w:rsidRDefault="00E1362A">
    <w:pPr>
      <w:pStyle w:val="Pieddepage"/>
      <w:jc w:val="right"/>
    </w:pPr>
    <w:r>
      <w:rPr>
        <w:color w:val="566F72"/>
        <w:sz w:val="16"/>
      </w:rPr>
      <w:t xml:space="preserve">SECULOGIK  ·  EN  ·  v3.0  |  </w:t>
    </w:r>
    <w:r>
      <w:fldChar w:fldCharType="begin"/>
    </w:r>
    <w:r>
      <w:instrText>PAGE</w:instrText>
    </w:r>
    <w:r>
      <w:fldChar w:fldCharType="separate"/>
    </w:r>
    <w:r>
      <w:t>1</w:t>
    </w:r>
    <w:r>
      <w:fldChar w:fldCharType="end"/>
    </w:r>
    <w:r>
      <w:rPr>
        <w:color w:val="566F72"/>
        <w:sz w:val="16"/>
      </w:rPr>
      <w:t xml:space="preserve"> / </w:t>
    </w:r>
    <w:r>
      <w:fldChar w:fldCharType="begin"/>
    </w:r>
    <w:r>
      <w:instrText>NUMPAGES</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F0D81" w14:textId="77777777" w:rsidR="008B7ABD" w:rsidRDefault="008B7AB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50B86" w14:textId="77777777" w:rsidR="00E1362A" w:rsidRDefault="00E1362A">
      <w:pPr>
        <w:spacing w:after="0" w:line="240" w:lineRule="auto"/>
      </w:pPr>
      <w:r>
        <w:separator/>
      </w:r>
    </w:p>
  </w:footnote>
  <w:footnote w:type="continuationSeparator" w:id="0">
    <w:p w14:paraId="16A77571" w14:textId="77777777" w:rsidR="00E1362A" w:rsidRDefault="00E136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4FA49" w14:textId="77777777" w:rsidR="008B7ABD" w:rsidRDefault="008B7AB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2165B" w14:textId="77777777" w:rsidR="003F3337" w:rsidRDefault="00E1362A">
    <w:pPr>
      <w:pStyle w:val="En-tte"/>
      <w:pBdr>
        <w:bottom w:val="single" w:sz="8" w:space="7" w:color="008B79"/>
      </w:pBdr>
    </w:pPr>
    <w:r>
      <w:rPr>
        <w:b/>
        <w:color w:val="007566"/>
        <w:sz w:val="22"/>
      </w:rPr>
      <w:t>SECULOGIK</w:t>
    </w:r>
    <w:r>
      <w:rPr>
        <w:color w:val="566F72"/>
        <w:sz w:val="16"/>
      </w:rPr>
      <w:t xml:space="preserve">   /   CYBERSECURITY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DB006" w14:textId="77777777" w:rsidR="008B7ABD" w:rsidRDefault="008B7AB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614365791">
    <w:abstractNumId w:val="8"/>
  </w:num>
  <w:num w:numId="2" w16cid:durableId="995842938">
    <w:abstractNumId w:val="6"/>
  </w:num>
  <w:num w:numId="3" w16cid:durableId="2052998442">
    <w:abstractNumId w:val="5"/>
  </w:num>
  <w:num w:numId="4" w16cid:durableId="1546335205">
    <w:abstractNumId w:val="4"/>
  </w:num>
  <w:num w:numId="5" w16cid:durableId="2061974643">
    <w:abstractNumId w:val="7"/>
  </w:num>
  <w:num w:numId="6" w16cid:durableId="853881894">
    <w:abstractNumId w:val="3"/>
  </w:num>
  <w:num w:numId="7" w16cid:durableId="13192441">
    <w:abstractNumId w:val="2"/>
  </w:num>
  <w:num w:numId="8" w16cid:durableId="1104418832">
    <w:abstractNumId w:val="1"/>
  </w:num>
  <w:num w:numId="9" w16cid:durableId="1702822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F3337"/>
    <w:rsid w:val="008B7ABD"/>
    <w:rsid w:val="00AA1D8D"/>
    <w:rsid w:val="00B47730"/>
    <w:rsid w:val="00CB0664"/>
    <w:rsid w:val="00E1362A"/>
    <w:rsid w:val="00E53E4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2B950C"/>
  <w14:defaultImageDpi w14:val="300"/>
  <w15:docId w15:val="{853196F3-980E-4985-9AED-F9F2298B4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hAnsi="Arial"/>
      <w:color w:val="263C45"/>
      <w:sz w:val="21"/>
      <w:lang w:val="en-GB"/>
    </w:rPr>
  </w:style>
  <w:style w:type="paragraph" w:styleId="Titre1">
    <w:name w:val="heading 1"/>
    <w:basedOn w:val="Normal"/>
    <w:next w:val="Normal"/>
    <w:link w:val="Titre1Car"/>
    <w:uiPriority w:val="9"/>
    <w:qFormat/>
    <w:rsid w:val="00FC693F"/>
    <w:pPr>
      <w:keepNext/>
      <w:keepLines/>
      <w:spacing w:before="200"/>
      <w:outlineLvl w:val="0"/>
    </w:pPr>
    <w:rPr>
      <w:rFonts w:asciiTheme="majorHAnsi" w:eastAsiaTheme="majorEastAsia" w:hAnsiTheme="majorHAnsi" w:cstheme="majorBidi"/>
      <w:b/>
      <w:bCs/>
      <w:color w:val="007566"/>
      <w:sz w:val="28"/>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color w:val="007566"/>
      <w:sz w:val="24"/>
      <w:szCs w:val="26"/>
    </w:rPr>
  </w:style>
  <w:style w:type="paragraph" w:styleId="Titre3">
    <w:name w:val="heading 3"/>
    <w:basedOn w:val="Normal"/>
    <w:next w:val="Normal"/>
    <w:link w:val="Titre3Car"/>
    <w:uiPriority w:val="9"/>
    <w:unhideWhenUsed/>
    <w:qFormat/>
    <w:rsid w:val="00FC693F"/>
    <w:pPr>
      <w:keepNext/>
      <w:keepLines/>
      <w:spacing w:before="200"/>
      <w:outlineLvl w:val="2"/>
    </w:pPr>
    <w:rPr>
      <w:rFonts w:asciiTheme="majorHAnsi" w:eastAsiaTheme="majorEastAsia" w:hAnsiTheme="majorHAnsi" w:cstheme="majorBidi"/>
      <w:b/>
      <w:bCs/>
      <w:color w:val="007566"/>
      <w:sz w:val="22"/>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t.cyber.gouv.fr/avi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src.nist.gov/pubs/sp/800/61/r3/fina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csrc.nist.gov/pubs/sp/800/40/r4/fina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isa.gov/known-exploited-vulnerabilities-catalo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3274</Words>
  <Characters>18011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21243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Vulnerability and patch management policy</dc:title>
  <dc:subject>Policy</dc:subject>
  <dc:creator>Seculogik</dc:creator>
  <cp:keywords>en, cybersecurity, template, v3.0</cp:keywords>
  <dc:description>Template for adaptation and approval; source version 3.0</dc:description>
  <cp:lastModifiedBy>Seculogik</cp:lastModifiedBy>
  <cp:revision>2</cp:revision>
  <dcterms:created xsi:type="dcterms:W3CDTF">2026-10-16T00:00:00Z</dcterms:created>
  <dcterms:modified xsi:type="dcterms:W3CDTF">2026-10-16T11:30:00Z</dcterms:modified>
  <cp:category/>
  <dc:language>en-GB</dc:language>
</cp:coreProperties>
</file>