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72ED" w14:textId="77777777" w:rsidR="007445D2" w:rsidRDefault="00303D0E">
      <w:pPr>
        <w:pStyle w:val="Titre"/>
        <w:keepNext/>
        <w:pBdr>
          <w:bottom w:val="nil"/>
        </w:pBdr>
        <w:spacing w:before="100" w:after="160"/>
      </w:pPr>
      <w:r>
        <w:rPr>
          <w:b/>
          <w:sz w:val="48"/>
        </w:rPr>
        <w:t>Politique de gestion des vulnérabilités et des correctifs</w:t>
      </w:r>
    </w:p>
    <w:p w14:paraId="37AFD3A0" w14:textId="77777777" w:rsidR="007445D2" w:rsidRDefault="00303D0E">
      <w:pPr>
        <w:keepNext/>
        <w:spacing w:after="240"/>
      </w:pPr>
      <w:r>
        <w:rPr>
          <w:color w:val="566F72"/>
          <w:sz w:val="18"/>
        </w:rPr>
        <w:t>Politique  |  Français · Modèle à adapter  |  v3.0 · 2026-10-16</w:t>
      </w:r>
    </w:p>
    <w:p w14:paraId="6F567FC2" w14:textId="77777777" w:rsidR="007445D2" w:rsidRDefault="00303D0E">
      <w:pPr>
        <w:spacing w:after="60" w:line="254" w:lineRule="auto"/>
      </w:pPr>
      <w:r>
        <w:t>Version du modèle : 3.0. Type : politique et procédure opérationnelle. Profil d'adaptation proposé : PME d'environ 80 personnes, avec parc utilisateur, services hébergés et exploitation éventuellement confiée à un infogérant. Le profil n'affirme rien sur votre entreprise. Un responsable interne doit garder les décisions de priorité, d'interruption, d'exception et d'acceptation du risque, même lorsque la découverte et le déploiement sont externalisés.</w:t>
      </w:r>
    </w:p>
    <w:p w14:paraId="64701F20" w14:textId="77777777" w:rsidR="007445D2" w:rsidRDefault="00303D0E">
      <w:pPr>
        <w:spacing w:after="60" w:line="254" w:lineRule="auto"/>
      </w:pPr>
      <w:r>
        <w:t>Après adaptation et adoption, les exigences exprimées par « doit » et les consignes ci-dessous s'appliquent au périmètre approuvé. Le propriétaire doit compléter les champs, confirmer moyens et contrats et obtenir une approbation nominative. Cette politique ne garantit ni conformité ni absence de vulnérabilité. Les calendriers proposés doivent être décidés localement ; aucun délai universel de correction n'est introduit.</w:t>
      </w:r>
    </w:p>
    <w:p w14:paraId="3C66ECF6" w14:textId="77777777" w:rsidR="007445D2" w:rsidRDefault="00303D0E">
      <w:pPr>
        <w:pStyle w:val="Titre1"/>
      </w:pPr>
      <w:r>
        <w:rPr>
          <w:b w:val="0"/>
        </w:rPr>
        <w:t>1. Objet, périmètre et conditions d'adoption</w:t>
      </w:r>
    </w:p>
    <w:p w14:paraId="539D6724" w14:textId="77777777" w:rsidR="007445D2" w:rsidRDefault="00303D0E">
      <w:pPr>
        <w:spacing w:after="60" w:line="254" w:lineRule="auto"/>
      </w:pPr>
      <w:r>
        <w:t>La politique organise la découverte, la qualification, le traitement et la vérification des expositions. Elle concerne systèmes, applications, bibliothèques, équipements réseau, micrologiciels et services retenus dans l'inventaire. Le propriétaire doit distinguer ce que l'entreprise administre, ce que le fournisseur corrige et les paramètres qui restent à sa charge. Le mot « cloud » ne constitue pas une attribution de responsabilité suffisante.</w:t>
      </w:r>
    </w:p>
    <w:p w14:paraId="588ABEBF" w14:textId="77777777" w:rsidR="007445D2" w:rsidRDefault="00303D0E">
      <w:pPr>
        <w:spacing w:after="60" w:line="254" w:lineRule="auto"/>
      </w:pPr>
      <w:r>
        <w:t>Le périmètre doit préciser terminaux distants, équipements rarement connectés, postes d'administration, sauvegardes, services exposés et composants de développement utilisés. Les systèmes industriels ou sensibles suivent les méthodes approuvées par leurs responsables de sûreté. Une exclusion doit conserver actif, motif, propriétaire et traitement du risque. Aucun système ne doit être retiré de l'inventaire pour améliorer artificiellement un indicateur.</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087"/>
        <w:gridCol w:w="3490"/>
        <w:gridCol w:w="2087"/>
        <w:gridCol w:w="2087"/>
      </w:tblGrid>
      <w:tr w:rsidR="007445D2" w14:paraId="724A7F8D" w14:textId="77777777">
        <w:trPr>
          <w:cantSplit/>
          <w:tblHeader/>
          <w:jc w:val="center"/>
        </w:trPr>
        <w:tc>
          <w:tcPr>
            <w:tcW w:w="2087" w:type="dxa"/>
            <w:shd w:val="clear" w:color="auto" w:fill="DCECE7"/>
            <w:tcMar>
              <w:top w:w="85" w:type="dxa"/>
              <w:left w:w="85" w:type="dxa"/>
              <w:bottom w:w="85" w:type="dxa"/>
              <w:right w:w="85" w:type="dxa"/>
            </w:tcMar>
          </w:tcPr>
          <w:p w14:paraId="5DC48A17" w14:textId="77777777" w:rsidR="007445D2" w:rsidRDefault="00303D0E">
            <w:pPr>
              <w:keepNext/>
              <w:spacing w:before="40" w:after="40"/>
            </w:pPr>
            <w:r>
              <w:rPr>
                <w:b/>
                <w:sz w:val="18"/>
              </w:rPr>
              <w:t>Décision d'adoption</w:t>
            </w:r>
          </w:p>
        </w:tc>
        <w:tc>
          <w:tcPr>
            <w:tcW w:w="3490" w:type="dxa"/>
            <w:shd w:val="clear" w:color="auto" w:fill="DCECE7"/>
            <w:tcMar>
              <w:top w:w="85" w:type="dxa"/>
              <w:left w:w="85" w:type="dxa"/>
              <w:bottom w:w="85" w:type="dxa"/>
              <w:right w:w="85" w:type="dxa"/>
            </w:tcMar>
          </w:tcPr>
          <w:p w14:paraId="57F272FD" w14:textId="77777777" w:rsidR="007445D2" w:rsidRDefault="00303D0E">
            <w:pPr>
              <w:keepNext/>
              <w:spacing w:before="40" w:after="40"/>
            </w:pPr>
            <w:r>
              <w:rPr>
                <w:b/>
                <w:sz w:val="18"/>
              </w:rPr>
              <w:t>Valeur locale</w:t>
            </w:r>
          </w:p>
        </w:tc>
        <w:tc>
          <w:tcPr>
            <w:tcW w:w="2087" w:type="dxa"/>
            <w:shd w:val="clear" w:color="auto" w:fill="DCECE7"/>
            <w:tcMar>
              <w:top w:w="85" w:type="dxa"/>
              <w:left w:w="85" w:type="dxa"/>
              <w:bottom w:w="85" w:type="dxa"/>
              <w:right w:w="85" w:type="dxa"/>
            </w:tcMar>
          </w:tcPr>
          <w:p w14:paraId="0B323D90" w14:textId="77777777" w:rsidR="007445D2" w:rsidRDefault="00303D0E">
            <w:pPr>
              <w:keepNext/>
              <w:spacing w:before="40" w:after="40"/>
            </w:pPr>
            <w:r>
              <w:rPr>
                <w:b/>
                <w:sz w:val="18"/>
              </w:rPr>
              <w:t>Autorité</w:t>
            </w:r>
          </w:p>
        </w:tc>
        <w:tc>
          <w:tcPr>
            <w:tcW w:w="2087" w:type="dxa"/>
            <w:shd w:val="clear" w:color="auto" w:fill="DCECE7"/>
            <w:tcMar>
              <w:top w:w="85" w:type="dxa"/>
              <w:left w:w="85" w:type="dxa"/>
              <w:bottom w:w="85" w:type="dxa"/>
              <w:right w:w="85" w:type="dxa"/>
            </w:tcMar>
          </w:tcPr>
          <w:p w14:paraId="21707523" w14:textId="77777777" w:rsidR="007445D2" w:rsidRDefault="00303D0E">
            <w:pPr>
              <w:keepNext/>
              <w:spacing w:before="40" w:after="40"/>
            </w:pPr>
            <w:r>
              <w:rPr>
                <w:b/>
                <w:sz w:val="18"/>
              </w:rPr>
              <w:t>Preuve</w:t>
            </w:r>
          </w:p>
        </w:tc>
      </w:tr>
      <w:tr w:rsidR="007445D2" w14:paraId="42641C23" w14:textId="77777777">
        <w:trPr>
          <w:cantSplit/>
          <w:jc w:val="center"/>
        </w:trPr>
        <w:tc>
          <w:tcPr>
            <w:tcW w:w="2087" w:type="dxa"/>
            <w:tcMar>
              <w:top w:w="85" w:type="dxa"/>
              <w:left w:w="85" w:type="dxa"/>
              <w:bottom w:w="85" w:type="dxa"/>
              <w:right w:w="85" w:type="dxa"/>
            </w:tcMar>
          </w:tcPr>
          <w:p w14:paraId="2F0C3B23" w14:textId="77777777" w:rsidR="007445D2" w:rsidRDefault="00303D0E">
            <w:pPr>
              <w:spacing w:before="40" w:after="40"/>
            </w:pPr>
            <w:r>
              <w:rPr>
                <w:sz w:val="18"/>
              </w:rPr>
              <w:t>Services et actifs couverts</w:t>
            </w:r>
          </w:p>
        </w:tc>
        <w:tc>
          <w:tcPr>
            <w:tcW w:w="3490" w:type="dxa"/>
            <w:tcMar>
              <w:top w:w="85" w:type="dxa"/>
              <w:left w:w="85" w:type="dxa"/>
              <w:bottom w:w="85" w:type="dxa"/>
              <w:right w:w="85" w:type="dxa"/>
            </w:tcMar>
          </w:tcPr>
          <w:p w14:paraId="03456B63" w14:textId="77777777" w:rsidR="007445D2" w:rsidRDefault="00303D0E">
            <w:pPr>
              <w:spacing w:before="40" w:after="40"/>
            </w:pPr>
            <w:r>
              <w:rPr>
                <w:sz w:val="18"/>
              </w:rPr>
              <w:t>[À RENSEIGNER : inventaires, exclusions, frontières fournisseurs]</w:t>
            </w:r>
          </w:p>
        </w:tc>
        <w:tc>
          <w:tcPr>
            <w:tcW w:w="2087" w:type="dxa"/>
            <w:tcMar>
              <w:top w:w="85" w:type="dxa"/>
              <w:left w:w="85" w:type="dxa"/>
              <w:bottom w:w="85" w:type="dxa"/>
              <w:right w:w="85" w:type="dxa"/>
            </w:tcMar>
          </w:tcPr>
          <w:p w14:paraId="193554E3" w14:textId="77777777" w:rsidR="007445D2" w:rsidRDefault="00303D0E">
            <w:pPr>
              <w:spacing w:before="40" w:after="40"/>
            </w:pPr>
            <w:r>
              <w:rPr>
                <w:sz w:val="18"/>
              </w:rPr>
              <w:t>Direction technique et métier</w:t>
            </w:r>
          </w:p>
        </w:tc>
        <w:tc>
          <w:tcPr>
            <w:tcW w:w="2087" w:type="dxa"/>
            <w:tcMar>
              <w:top w:w="85" w:type="dxa"/>
              <w:left w:w="85" w:type="dxa"/>
              <w:bottom w:w="85" w:type="dxa"/>
              <w:right w:w="85" w:type="dxa"/>
            </w:tcMar>
          </w:tcPr>
          <w:p w14:paraId="2E064A7B" w14:textId="77777777" w:rsidR="007445D2" w:rsidRDefault="00303D0E">
            <w:pPr>
              <w:spacing w:before="40" w:after="40"/>
            </w:pPr>
            <w:r>
              <w:rPr>
                <w:sz w:val="18"/>
              </w:rPr>
              <w:t>Liste rapprochée des contrats</w:t>
            </w:r>
          </w:p>
        </w:tc>
      </w:tr>
      <w:tr w:rsidR="007445D2" w14:paraId="03B38D07" w14:textId="77777777">
        <w:trPr>
          <w:cantSplit/>
          <w:jc w:val="center"/>
        </w:trPr>
        <w:tc>
          <w:tcPr>
            <w:tcW w:w="2087" w:type="dxa"/>
            <w:shd w:val="clear" w:color="auto" w:fill="F5F7F2"/>
            <w:tcMar>
              <w:top w:w="85" w:type="dxa"/>
              <w:left w:w="85" w:type="dxa"/>
              <w:bottom w:w="85" w:type="dxa"/>
              <w:right w:w="85" w:type="dxa"/>
            </w:tcMar>
          </w:tcPr>
          <w:p w14:paraId="1598412F" w14:textId="77777777" w:rsidR="007445D2" w:rsidRDefault="00303D0E">
            <w:pPr>
              <w:spacing w:before="40" w:after="40"/>
            </w:pPr>
            <w:r>
              <w:rPr>
                <w:sz w:val="18"/>
              </w:rPr>
              <w:t>Responsables et remplaçants</w:t>
            </w:r>
          </w:p>
        </w:tc>
        <w:tc>
          <w:tcPr>
            <w:tcW w:w="3490" w:type="dxa"/>
            <w:shd w:val="clear" w:color="auto" w:fill="F5F7F2"/>
            <w:tcMar>
              <w:top w:w="85" w:type="dxa"/>
              <w:left w:w="85" w:type="dxa"/>
              <w:bottom w:w="85" w:type="dxa"/>
              <w:right w:w="85" w:type="dxa"/>
            </w:tcMar>
          </w:tcPr>
          <w:p w14:paraId="0D097315" w14:textId="77777777" w:rsidR="007445D2" w:rsidRDefault="00303D0E">
            <w:pPr>
              <w:spacing w:before="40" w:after="40"/>
            </w:pPr>
            <w:r>
              <w:rPr>
                <w:sz w:val="18"/>
              </w:rPr>
              <w:t>[À RENSEIGNER : pilote, exploitation, sécurité, approbateurs]</w:t>
            </w:r>
          </w:p>
        </w:tc>
        <w:tc>
          <w:tcPr>
            <w:tcW w:w="2087" w:type="dxa"/>
            <w:shd w:val="clear" w:color="auto" w:fill="F5F7F2"/>
            <w:tcMar>
              <w:top w:w="85" w:type="dxa"/>
              <w:left w:w="85" w:type="dxa"/>
              <w:bottom w:w="85" w:type="dxa"/>
              <w:right w:w="85" w:type="dxa"/>
            </w:tcMar>
          </w:tcPr>
          <w:p w14:paraId="3E909949" w14:textId="77777777" w:rsidR="007445D2" w:rsidRDefault="00303D0E">
            <w:pPr>
              <w:spacing w:before="40" w:after="40"/>
            </w:pPr>
            <w:r>
              <w:rPr>
                <w:sz w:val="18"/>
              </w:rPr>
              <w:t>Direction</w:t>
            </w:r>
          </w:p>
        </w:tc>
        <w:tc>
          <w:tcPr>
            <w:tcW w:w="2087" w:type="dxa"/>
            <w:shd w:val="clear" w:color="auto" w:fill="F5F7F2"/>
            <w:tcMar>
              <w:top w:w="85" w:type="dxa"/>
              <w:left w:w="85" w:type="dxa"/>
              <w:bottom w:w="85" w:type="dxa"/>
              <w:right w:w="85" w:type="dxa"/>
            </w:tcMar>
          </w:tcPr>
          <w:p w14:paraId="4C556940" w14:textId="77777777" w:rsidR="007445D2" w:rsidRDefault="00303D0E">
            <w:pPr>
              <w:spacing w:before="40" w:after="40"/>
            </w:pPr>
            <w:r>
              <w:rPr>
                <w:sz w:val="18"/>
              </w:rPr>
              <w:t>Délégations et acceptation</w:t>
            </w:r>
          </w:p>
        </w:tc>
      </w:tr>
      <w:tr w:rsidR="007445D2" w14:paraId="4F232CC4" w14:textId="77777777">
        <w:trPr>
          <w:cantSplit/>
          <w:jc w:val="center"/>
        </w:trPr>
        <w:tc>
          <w:tcPr>
            <w:tcW w:w="2087" w:type="dxa"/>
            <w:tcMar>
              <w:top w:w="85" w:type="dxa"/>
              <w:left w:w="85" w:type="dxa"/>
              <w:bottom w:w="85" w:type="dxa"/>
              <w:right w:w="85" w:type="dxa"/>
            </w:tcMar>
          </w:tcPr>
          <w:p w14:paraId="1A35F1AE" w14:textId="77777777" w:rsidR="007445D2" w:rsidRDefault="00303D0E">
            <w:pPr>
              <w:spacing w:before="40" w:after="40"/>
            </w:pPr>
            <w:r>
              <w:rPr>
                <w:sz w:val="18"/>
              </w:rPr>
              <w:t>Priorités et engagements</w:t>
            </w:r>
          </w:p>
        </w:tc>
        <w:tc>
          <w:tcPr>
            <w:tcW w:w="3490" w:type="dxa"/>
            <w:tcMar>
              <w:top w:w="85" w:type="dxa"/>
              <w:left w:w="85" w:type="dxa"/>
              <w:bottom w:w="85" w:type="dxa"/>
              <w:right w:w="85" w:type="dxa"/>
            </w:tcMar>
          </w:tcPr>
          <w:p w14:paraId="2285532A" w14:textId="77777777" w:rsidR="007445D2" w:rsidRDefault="00303D0E">
            <w:pPr>
              <w:spacing w:before="40" w:after="40"/>
            </w:pPr>
            <w:r>
              <w:rPr>
                <w:sz w:val="18"/>
              </w:rPr>
              <w:t>[À RENSEIGNER : niveaux, point de départ, échéances locales]</w:t>
            </w:r>
          </w:p>
        </w:tc>
        <w:tc>
          <w:tcPr>
            <w:tcW w:w="2087" w:type="dxa"/>
            <w:tcMar>
              <w:top w:w="85" w:type="dxa"/>
              <w:left w:w="85" w:type="dxa"/>
              <w:bottom w:w="85" w:type="dxa"/>
              <w:right w:w="85" w:type="dxa"/>
            </w:tcMar>
          </w:tcPr>
          <w:p w14:paraId="6FD43983" w14:textId="77777777" w:rsidR="007445D2" w:rsidRDefault="00303D0E">
            <w:pPr>
              <w:spacing w:before="40" w:after="40"/>
            </w:pPr>
            <w:r>
              <w:rPr>
                <w:sz w:val="18"/>
              </w:rPr>
              <w:t>Autorité de risque</w:t>
            </w:r>
          </w:p>
        </w:tc>
        <w:tc>
          <w:tcPr>
            <w:tcW w:w="2087" w:type="dxa"/>
            <w:tcMar>
              <w:top w:w="85" w:type="dxa"/>
              <w:left w:w="85" w:type="dxa"/>
              <w:bottom w:w="85" w:type="dxa"/>
              <w:right w:w="85" w:type="dxa"/>
            </w:tcMar>
          </w:tcPr>
          <w:p w14:paraId="3BAF4CD4" w14:textId="77777777" w:rsidR="007445D2" w:rsidRDefault="00303D0E">
            <w:pPr>
              <w:spacing w:before="40" w:after="40"/>
            </w:pPr>
            <w:r>
              <w:rPr>
                <w:sz w:val="18"/>
              </w:rPr>
              <w:t>Justification selon exposition et moyens</w:t>
            </w:r>
          </w:p>
        </w:tc>
      </w:tr>
      <w:tr w:rsidR="007445D2" w14:paraId="70F32356" w14:textId="77777777">
        <w:trPr>
          <w:cantSplit/>
          <w:jc w:val="center"/>
        </w:trPr>
        <w:tc>
          <w:tcPr>
            <w:tcW w:w="2087" w:type="dxa"/>
            <w:shd w:val="clear" w:color="auto" w:fill="F5F7F2"/>
            <w:tcMar>
              <w:top w:w="85" w:type="dxa"/>
              <w:left w:w="85" w:type="dxa"/>
              <w:bottom w:w="85" w:type="dxa"/>
              <w:right w:w="85" w:type="dxa"/>
            </w:tcMar>
          </w:tcPr>
          <w:p w14:paraId="13794D8C" w14:textId="77777777" w:rsidR="007445D2" w:rsidRDefault="00303D0E">
            <w:pPr>
              <w:spacing w:before="40" w:after="40"/>
            </w:pPr>
            <w:r>
              <w:rPr>
                <w:sz w:val="18"/>
              </w:rPr>
              <w:t>Fenêtres et urgence</w:t>
            </w:r>
          </w:p>
        </w:tc>
        <w:tc>
          <w:tcPr>
            <w:tcW w:w="3490" w:type="dxa"/>
            <w:shd w:val="clear" w:color="auto" w:fill="F5F7F2"/>
            <w:tcMar>
              <w:top w:w="85" w:type="dxa"/>
              <w:left w:w="85" w:type="dxa"/>
              <w:bottom w:w="85" w:type="dxa"/>
              <w:right w:w="85" w:type="dxa"/>
            </w:tcMar>
          </w:tcPr>
          <w:p w14:paraId="2FA0AE61" w14:textId="77777777" w:rsidR="007445D2" w:rsidRDefault="00303D0E">
            <w:pPr>
              <w:spacing w:before="40" w:after="40"/>
            </w:pPr>
            <w:r>
              <w:rPr>
                <w:sz w:val="18"/>
              </w:rPr>
              <w:t>[À RENSEIGNER : cycles, autorisations, arrêt et retour]</w:t>
            </w:r>
          </w:p>
        </w:tc>
        <w:tc>
          <w:tcPr>
            <w:tcW w:w="2087" w:type="dxa"/>
            <w:shd w:val="clear" w:color="auto" w:fill="F5F7F2"/>
            <w:tcMar>
              <w:top w:w="85" w:type="dxa"/>
              <w:left w:w="85" w:type="dxa"/>
              <w:bottom w:w="85" w:type="dxa"/>
              <w:right w:w="85" w:type="dxa"/>
            </w:tcMar>
          </w:tcPr>
          <w:p w14:paraId="424E93C2" w14:textId="77777777" w:rsidR="007445D2" w:rsidRDefault="00303D0E">
            <w:pPr>
              <w:spacing w:before="40" w:after="40"/>
            </w:pPr>
            <w:r>
              <w:rPr>
                <w:sz w:val="18"/>
              </w:rPr>
              <w:t>Métiers et exploitation</w:t>
            </w:r>
          </w:p>
        </w:tc>
        <w:tc>
          <w:tcPr>
            <w:tcW w:w="2087" w:type="dxa"/>
            <w:shd w:val="clear" w:color="auto" w:fill="F5F7F2"/>
            <w:tcMar>
              <w:top w:w="85" w:type="dxa"/>
              <w:left w:w="85" w:type="dxa"/>
              <w:bottom w:w="85" w:type="dxa"/>
              <w:right w:w="85" w:type="dxa"/>
            </w:tcMar>
          </w:tcPr>
          <w:p w14:paraId="5B874F1E" w14:textId="77777777" w:rsidR="007445D2" w:rsidRDefault="00303D0E">
            <w:pPr>
              <w:spacing w:before="40" w:after="40"/>
            </w:pPr>
            <w:r>
              <w:rPr>
                <w:sz w:val="18"/>
              </w:rPr>
              <w:t>Procédure testée</w:t>
            </w:r>
          </w:p>
        </w:tc>
      </w:tr>
      <w:tr w:rsidR="007445D2" w14:paraId="7B9342B5" w14:textId="77777777">
        <w:trPr>
          <w:cantSplit/>
          <w:jc w:val="center"/>
        </w:trPr>
        <w:tc>
          <w:tcPr>
            <w:tcW w:w="2087" w:type="dxa"/>
            <w:tcMar>
              <w:top w:w="85" w:type="dxa"/>
              <w:left w:w="85" w:type="dxa"/>
              <w:bottom w:w="85" w:type="dxa"/>
              <w:right w:w="85" w:type="dxa"/>
            </w:tcMar>
          </w:tcPr>
          <w:p w14:paraId="3A9F9A98" w14:textId="77777777" w:rsidR="007445D2" w:rsidRDefault="00303D0E">
            <w:pPr>
              <w:spacing w:before="40" w:after="40"/>
            </w:pPr>
            <w:r>
              <w:rPr>
                <w:sz w:val="18"/>
              </w:rPr>
              <w:t>Version et revue</w:t>
            </w:r>
          </w:p>
        </w:tc>
        <w:tc>
          <w:tcPr>
            <w:tcW w:w="3490" w:type="dxa"/>
            <w:tcMar>
              <w:top w:w="85" w:type="dxa"/>
              <w:left w:w="85" w:type="dxa"/>
              <w:bottom w:w="85" w:type="dxa"/>
              <w:right w:w="85" w:type="dxa"/>
            </w:tcMar>
          </w:tcPr>
          <w:p w14:paraId="17FA98E8" w14:textId="77777777" w:rsidR="007445D2" w:rsidRDefault="00303D0E">
            <w:pPr>
              <w:spacing w:before="40" w:after="40"/>
            </w:pPr>
            <w:r>
              <w:rPr>
                <w:sz w:val="18"/>
              </w:rPr>
              <w:t>[À RENSEIGNER : version locale, effet, prochaine revue, signatures]</w:t>
            </w:r>
          </w:p>
        </w:tc>
        <w:tc>
          <w:tcPr>
            <w:tcW w:w="2087" w:type="dxa"/>
            <w:tcMar>
              <w:top w:w="85" w:type="dxa"/>
              <w:left w:w="85" w:type="dxa"/>
              <w:bottom w:w="85" w:type="dxa"/>
              <w:right w:w="85" w:type="dxa"/>
            </w:tcMar>
          </w:tcPr>
          <w:p w14:paraId="03C8AE0A" w14:textId="77777777" w:rsidR="007445D2" w:rsidRDefault="00303D0E">
            <w:pPr>
              <w:spacing w:before="40" w:after="40"/>
            </w:pPr>
            <w:r>
              <w:rPr>
                <w:sz w:val="18"/>
              </w:rPr>
              <w:t>Propriétaire</w:t>
            </w:r>
          </w:p>
        </w:tc>
        <w:tc>
          <w:tcPr>
            <w:tcW w:w="2087" w:type="dxa"/>
            <w:tcMar>
              <w:top w:w="85" w:type="dxa"/>
              <w:left w:w="85" w:type="dxa"/>
              <w:bottom w:w="85" w:type="dxa"/>
              <w:right w:w="85" w:type="dxa"/>
            </w:tcMar>
          </w:tcPr>
          <w:p w14:paraId="44C95A1F" w14:textId="77777777" w:rsidR="007445D2" w:rsidRDefault="00303D0E">
            <w:pPr>
              <w:spacing w:before="40" w:after="40"/>
            </w:pPr>
            <w:r>
              <w:rPr>
                <w:sz w:val="18"/>
              </w:rPr>
              <w:t>Document approuvé et diffusé</w:t>
            </w:r>
          </w:p>
        </w:tc>
      </w:tr>
    </w:tbl>
    <w:p w14:paraId="5B7305B9" w14:textId="77777777" w:rsidR="007445D2" w:rsidRDefault="007445D2">
      <w:pPr>
        <w:spacing w:line="40" w:lineRule="exact"/>
      </w:pPr>
    </w:p>
    <w:p w14:paraId="66AF80AB" w14:textId="77777777" w:rsidR="007445D2" w:rsidRDefault="00303D0E">
      <w:pPr>
        <w:spacing w:after="60" w:line="254" w:lineRule="auto"/>
      </w:pPr>
      <w:r>
        <w:t>Le propriétaire doit faire parcourir un avis jusqu'à sa clôture sur un service représentatif avant de déclarer le processus opérationnel. L'essai doit inclure un échec et une exception. Si l'infogérant ne peut fournir l'état réel de déploiement ou la couverture de l'inventaire, la limite doit être consignée et traitée avant de promettre un niveau de service.</w:t>
      </w:r>
    </w:p>
    <w:p w14:paraId="75E800A0" w14:textId="77777777" w:rsidR="007445D2" w:rsidRDefault="00303D0E">
      <w:pPr>
        <w:pStyle w:val="Titre1"/>
      </w:pPr>
      <w:r>
        <w:rPr>
          <w:b w:val="0"/>
        </w:rPr>
        <w:lastRenderedPageBreak/>
        <w:t>2. Rôles et séparation des décisions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52"/>
        <w:gridCol w:w="2959"/>
        <w:gridCol w:w="2488"/>
        <w:gridCol w:w="2152"/>
      </w:tblGrid>
      <w:tr w:rsidR="007445D2" w14:paraId="6ABC989F" w14:textId="77777777">
        <w:trPr>
          <w:cantSplit/>
          <w:tblHeader/>
          <w:jc w:val="center"/>
        </w:trPr>
        <w:tc>
          <w:tcPr>
            <w:tcW w:w="2152" w:type="dxa"/>
            <w:shd w:val="clear" w:color="auto" w:fill="DCECE7"/>
            <w:tcMar>
              <w:top w:w="85" w:type="dxa"/>
              <w:left w:w="85" w:type="dxa"/>
              <w:bottom w:w="85" w:type="dxa"/>
              <w:right w:w="85" w:type="dxa"/>
            </w:tcMar>
          </w:tcPr>
          <w:p w14:paraId="606CF887" w14:textId="77777777" w:rsidR="007445D2" w:rsidRDefault="00303D0E">
            <w:pPr>
              <w:keepNext/>
              <w:spacing w:before="40" w:after="40"/>
            </w:pPr>
            <w:r>
              <w:rPr>
                <w:b/>
                <w:sz w:val="18"/>
              </w:rPr>
              <w:t>Fonction</w:t>
            </w:r>
          </w:p>
        </w:tc>
        <w:tc>
          <w:tcPr>
            <w:tcW w:w="2959" w:type="dxa"/>
            <w:shd w:val="clear" w:color="auto" w:fill="DCECE7"/>
            <w:tcMar>
              <w:top w:w="85" w:type="dxa"/>
              <w:left w:w="85" w:type="dxa"/>
              <w:bottom w:w="85" w:type="dxa"/>
              <w:right w:w="85" w:type="dxa"/>
            </w:tcMar>
          </w:tcPr>
          <w:p w14:paraId="4F873D5E" w14:textId="77777777" w:rsidR="007445D2" w:rsidRDefault="00303D0E">
            <w:pPr>
              <w:keepNext/>
              <w:spacing w:before="40" w:after="40"/>
            </w:pPr>
            <w:r>
              <w:rPr>
                <w:b/>
                <w:sz w:val="18"/>
              </w:rPr>
              <w:t>Responsabilité</w:t>
            </w:r>
          </w:p>
        </w:tc>
        <w:tc>
          <w:tcPr>
            <w:tcW w:w="2488" w:type="dxa"/>
            <w:shd w:val="clear" w:color="auto" w:fill="DCECE7"/>
            <w:tcMar>
              <w:top w:w="85" w:type="dxa"/>
              <w:left w:w="85" w:type="dxa"/>
              <w:bottom w:w="85" w:type="dxa"/>
              <w:right w:w="85" w:type="dxa"/>
            </w:tcMar>
          </w:tcPr>
          <w:p w14:paraId="124A0F53" w14:textId="77777777" w:rsidR="007445D2" w:rsidRDefault="00303D0E">
            <w:pPr>
              <w:keepNext/>
              <w:spacing w:before="40" w:after="40"/>
            </w:pPr>
            <w:r>
              <w:rPr>
                <w:b/>
                <w:sz w:val="18"/>
              </w:rPr>
              <w:t>Décision réservée</w:t>
            </w:r>
          </w:p>
        </w:tc>
        <w:tc>
          <w:tcPr>
            <w:tcW w:w="2152" w:type="dxa"/>
            <w:shd w:val="clear" w:color="auto" w:fill="DCECE7"/>
            <w:tcMar>
              <w:top w:w="85" w:type="dxa"/>
              <w:left w:w="85" w:type="dxa"/>
              <w:bottom w:w="85" w:type="dxa"/>
              <w:right w:w="85" w:type="dxa"/>
            </w:tcMar>
          </w:tcPr>
          <w:p w14:paraId="3E3AA444" w14:textId="77777777" w:rsidR="007445D2" w:rsidRDefault="00303D0E">
            <w:pPr>
              <w:keepNext/>
              <w:spacing w:before="40" w:after="40"/>
            </w:pPr>
            <w:r>
              <w:rPr>
                <w:b/>
                <w:sz w:val="18"/>
              </w:rPr>
              <w:t>Absence ou défaut</w:t>
            </w:r>
          </w:p>
        </w:tc>
      </w:tr>
      <w:tr w:rsidR="007445D2" w14:paraId="68542A14" w14:textId="77777777">
        <w:trPr>
          <w:cantSplit/>
          <w:jc w:val="center"/>
        </w:trPr>
        <w:tc>
          <w:tcPr>
            <w:tcW w:w="2152" w:type="dxa"/>
            <w:tcMar>
              <w:top w:w="85" w:type="dxa"/>
              <w:left w:w="85" w:type="dxa"/>
              <w:bottom w:w="85" w:type="dxa"/>
              <w:right w:w="85" w:type="dxa"/>
            </w:tcMar>
          </w:tcPr>
          <w:p w14:paraId="6037F662" w14:textId="77777777" w:rsidR="007445D2" w:rsidRDefault="00303D0E">
            <w:pPr>
              <w:spacing w:before="40" w:after="40"/>
            </w:pPr>
            <w:r>
              <w:rPr>
                <w:sz w:val="18"/>
              </w:rPr>
              <w:t>Propriétaire interne</w:t>
            </w:r>
          </w:p>
        </w:tc>
        <w:tc>
          <w:tcPr>
            <w:tcW w:w="2959" w:type="dxa"/>
            <w:tcMar>
              <w:top w:w="85" w:type="dxa"/>
              <w:left w:w="85" w:type="dxa"/>
              <w:bottom w:w="85" w:type="dxa"/>
              <w:right w:w="85" w:type="dxa"/>
            </w:tcMar>
          </w:tcPr>
          <w:p w14:paraId="5DF3F9A6" w14:textId="77777777" w:rsidR="007445D2" w:rsidRDefault="00303D0E">
            <w:pPr>
              <w:spacing w:before="40" w:after="40"/>
            </w:pPr>
            <w:r>
              <w:rPr>
                <w:sz w:val="18"/>
              </w:rPr>
              <w:t>Tenir périmètre, engagements, exceptions et reporting</w:t>
            </w:r>
          </w:p>
        </w:tc>
        <w:tc>
          <w:tcPr>
            <w:tcW w:w="2488" w:type="dxa"/>
            <w:tcMar>
              <w:top w:w="85" w:type="dxa"/>
              <w:left w:w="85" w:type="dxa"/>
              <w:bottom w:w="85" w:type="dxa"/>
              <w:right w:w="85" w:type="dxa"/>
            </w:tcMar>
          </w:tcPr>
          <w:p w14:paraId="73BD2C4B" w14:textId="77777777" w:rsidR="007445D2" w:rsidRDefault="00303D0E">
            <w:pPr>
              <w:spacing w:before="40" w:after="40"/>
            </w:pPr>
            <w:r>
              <w:rPr>
                <w:sz w:val="18"/>
              </w:rPr>
              <w:t>Accepter la recette du processus</w:t>
            </w:r>
          </w:p>
        </w:tc>
        <w:tc>
          <w:tcPr>
            <w:tcW w:w="2152" w:type="dxa"/>
            <w:tcMar>
              <w:top w:w="85" w:type="dxa"/>
              <w:left w:w="85" w:type="dxa"/>
              <w:bottom w:w="85" w:type="dxa"/>
              <w:right w:w="85" w:type="dxa"/>
            </w:tcMar>
          </w:tcPr>
          <w:p w14:paraId="3B593507" w14:textId="77777777" w:rsidR="007445D2" w:rsidRDefault="00303D0E">
            <w:pPr>
              <w:spacing w:before="40" w:after="40"/>
            </w:pPr>
            <w:r>
              <w:rPr>
                <w:sz w:val="18"/>
              </w:rPr>
              <w:t>Suppléant nommé et accès au registre</w:t>
            </w:r>
          </w:p>
        </w:tc>
      </w:tr>
      <w:tr w:rsidR="007445D2" w14:paraId="03743542" w14:textId="77777777">
        <w:trPr>
          <w:cantSplit/>
          <w:jc w:val="center"/>
        </w:trPr>
        <w:tc>
          <w:tcPr>
            <w:tcW w:w="2152" w:type="dxa"/>
            <w:shd w:val="clear" w:color="auto" w:fill="F5F7F2"/>
            <w:tcMar>
              <w:top w:w="85" w:type="dxa"/>
              <w:left w:w="85" w:type="dxa"/>
              <w:bottom w:w="85" w:type="dxa"/>
              <w:right w:w="85" w:type="dxa"/>
            </w:tcMar>
          </w:tcPr>
          <w:p w14:paraId="7FDF279D" w14:textId="77777777" w:rsidR="007445D2" w:rsidRDefault="00303D0E">
            <w:pPr>
              <w:spacing w:before="40" w:after="40"/>
            </w:pPr>
            <w:r>
              <w:rPr>
                <w:sz w:val="18"/>
              </w:rPr>
              <w:t>Sécurité ou MSSP</w:t>
            </w:r>
          </w:p>
        </w:tc>
        <w:tc>
          <w:tcPr>
            <w:tcW w:w="2959" w:type="dxa"/>
            <w:shd w:val="clear" w:color="auto" w:fill="F5F7F2"/>
            <w:tcMar>
              <w:top w:w="85" w:type="dxa"/>
              <w:left w:w="85" w:type="dxa"/>
              <w:bottom w:w="85" w:type="dxa"/>
              <w:right w:w="85" w:type="dxa"/>
            </w:tcMar>
          </w:tcPr>
          <w:p w14:paraId="2EFFB6E2" w14:textId="77777777" w:rsidR="007445D2" w:rsidRDefault="00303D0E">
            <w:pPr>
              <w:spacing w:before="40" w:after="40"/>
            </w:pPr>
            <w:r>
              <w:rPr>
                <w:sz w:val="18"/>
              </w:rPr>
              <w:t>Qualifier avis, exploitation plausible et priorité</w:t>
            </w:r>
          </w:p>
        </w:tc>
        <w:tc>
          <w:tcPr>
            <w:tcW w:w="2488" w:type="dxa"/>
            <w:shd w:val="clear" w:color="auto" w:fill="F5F7F2"/>
            <w:tcMar>
              <w:top w:w="85" w:type="dxa"/>
              <w:left w:w="85" w:type="dxa"/>
              <w:bottom w:w="85" w:type="dxa"/>
              <w:right w:w="85" w:type="dxa"/>
            </w:tcMar>
          </w:tcPr>
          <w:p w14:paraId="2317D7E4" w14:textId="77777777" w:rsidR="007445D2" w:rsidRDefault="00303D0E">
            <w:pPr>
              <w:spacing w:before="40" w:after="40"/>
            </w:pPr>
            <w:r>
              <w:rPr>
                <w:sz w:val="18"/>
              </w:rPr>
              <w:t>Recommander, sans accepter seul le risque métier</w:t>
            </w:r>
          </w:p>
        </w:tc>
        <w:tc>
          <w:tcPr>
            <w:tcW w:w="2152" w:type="dxa"/>
            <w:shd w:val="clear" w:color="auto" w:fill="F5F7F2"/>
            <w:tcMar>
              <w:top w:w="85" w:type="dxa"/>
              <w:left w:w="85" w:type="dxa"/>
              <w:bottom w:w="85" w:type="dxa"/>
              <w:right w:w="85" w:type="dxa"/>
            </w:tcMar>
          </w:tcPr>
          <w:p w14:paraId="64C20CDC" w14:textId="77777777" w:rsidR="007445D2" w:rsidRDefault="00303D0E">
            <w:pPr>
              <w:spacing w:before="40" w:after="40"/>
            </w:pPr>
            <w:r>
              <w:rPr>
                <w:sz w:val="18"/>
              </w:rPr>
              <w:t>Relais sécurité et escalade contractuelle</w:t>
            </w:r>
          </w:p>
        </w:tc>
      </w:tr>
      <w:tr w:rsidR="007445D2" w14:paraId="4701A92D" w14:textId="77777777">
        <w:trPr>
          <w:cantSplit/>
          <w:jc w:val="center"/>
        </w:trPr>
        <w:tc>
          <w:tcPr>
            <w:tcW w:w="2152" w:type="dxa"/>
            <w:tcMar>
              <w:top w:w="85" w:type="dxa"/>
              <w:left w:w="85" w:type="dxa"/>
              <w:bottom w:w="85" w:type="dxa"/>
              <w:right w:w="85" w:type="dxa"/>
            </w:tcMar>
          </w:tcPr>
          <w:p w14:paraId="1C2BD695" w14:textId="77777777" w:rsidR="007445D2" w:rsidRDefault="00303D0E">
            <w:pPr>
              <w:spacing w:before="40" w:after="40"/>
            </w:pPr>
            <w:r>
              <w:rPr>
                <w:sz w:val="18"/>
              </w:rPr>
              <w:t>Infogérant ou exploitant</w:t>
            </w:r>
          </w:p>
        </w:tc>
        <w:tc>
          <w:tcPr>
            <w:tcW w:w="2959" w:type="dxa"/>
            <w:tcMar>
              <w:top w:w="85" w:type="dxa"/>
              <w:left w:w="85" w:type="dxa"/>
              <w:bottom w:w="85" w:type="dxa"/>
              <w:right w:w="85" w:type="dxa"/>
            </w:tcMar>
          </w:tcPr>
          <w:p w14:paraId="58D3CF0B" w14:textId="77777777" w:rsidR="007445D2" w:rsidRDefault="00303D0E">
            <w:pPr>
              <w:spacing w:before="40" w:after="40"/>
            </w:pPr>
            <w:r>
              <w:rPr>
                <w:sz w:val="18"/>
              </w:rPr>
              <w:t>Vérifier versions, tester, déployer et rendre les preuves</w:t>
            </w:r>
          </w:p>
        </w:tc>
        <w:tc>
          <w:tcPr>
            <w:tcW w:w="2488" w:type="dxa"/>
            <w:tcMar>
              <w:top w:w="85" w:type="dxa"/>
              <w:left w:w="85" w:type="dxa"/>
              <w:bottom w:w="85" w:type="dxa"/>
              <w:right w:w="85" w:type="dxa"/>
            </w:tcMar>
          </w:tcPr>
          <w:p w14:paraId="50BACCAF" w14:textId="77777777" w:rsidR="007445D2" w:rsidRDefault="00303D0E">
            <w:pPr>
              <w:spacing w:before="40" w:after="40"/>
            </w:pPr>
            <w:r>
              <w:rPr>
                <w:sz w:val="18"/>
              </w:rPr>
              <w:t>Changement dans le mandat approuvé seulement</w:t>
            </w:r>
          </w:p>
        </w:tc>
        <w:tc>
          <w:tcPr>
            <w:tcW w:w="2152" w:type="dxa"/>
            <w:tcMar>
              <w:top w:w="85" w:type="dxa"/>
              <w:left w:w="85" w:type="dxa"/>
              <w:bottom w:w="85" w:type="dxa"/>
              <w:right w:w="85" w:type="dxa"/>
            </w:tcMar>
          </w:tcPr>
          <w:p w14:paraId="294B40CC" w14:textId="77777777" w:rsidR="007445D2" w:rsidRDefault="00303D0E">
            <w:pPr>
              <w:spacing w:before="40" w:after="40"/>
            </w:pPr>
            <w:r>
              <w:rPr>
                <w:sz w:val="18"/>
              </w:rPr>
              <w:t>Opérateur autorisé de secours</w:t>
            </w:r>
          </w:p>
        </w:tc>
      </w:tr>
      <w:tr w:rsidR="007445D2" w14:paraId="6F93CD4D" w14:textId="77777777">
        <w:trPr>
          <w:cantSplit/>
          <w:jc w:val="center"/>
        </w:trPr>
        <w:tc>
          <w:tcPr>
            <w:tcW w:w="2152" w:type="dxa"/>
            <w:shd w:val="clear" w:color="auto" w:fill="F5F7F2"/>
            <w:tcMar>
              <w:top w:w="85" w:type="dxa"/>
              <w:left w:w="85" w:type="dxa"/>
              <w:bottom w:w="85" w:type="dxa"/>
              <w:right w:w="85" w:type="dxa"/>
            </w:tcMar>
          </w:tcPr>
          <w:p w14:paraId="25C3FFBC" w14:textId="77777777" w:rsidR="007445D2" w:rsidRDefault="00303D0E">
            <w:pPr>
              <w:spacing w:before="40" w:after="40"/>
            </w:pPr>
            <w:r>
              <w:rPr>
                <w:sz w:val="18"/>
              </w:rPr>
              <w:t>Propriétaire métier</w:t>
            </w:r>
          </w:p>
        </w:tc>
        <w:tc>
          <w:tcPr>
            <w:tcW w:w="2959" w:type="dxa"/>
            <w:shd w:val="clear" w:color="auto" w:fill="F5F7F2"/>
            <w:tcMar>
              <w:top w:w="85" w:type="dxa"/>
              <w:left w:w="85" w:type="dxa"/>
              <w:bottom w:w="85" w:type="dxa"/>
              <w:right w:w="85" w:type="dxa"/>
            </w:tcMar>
          </w:tcPr>
          <w:p w14:paraId="6B36A7B6" w14:textId="77777777" w:rsidR="007445D2" w:rsidRDefault="00303D0E">
            <w:pPr>
              <w:spacing w:before="40" w:after="40"/>
            </w:pPr>
            <w:r>
              <w:rPr>
                <w:sz w:val="18"/>
              </w:rPr>
              <w:t>Évaluer interruption et vérifier service rendu</w:t>
            </w:r>
          </w:p>
        </w:tc>
        <w:tc>
          <w:tcPr>
            <w:tcW w:w="2488" w:type="dxa"/>
            <w:shd w:val="clear" w:color="auto" w:fill="F5F7F2"/>
            <w:tcMar>
              <w:top w:w="85" w:type="dxa"/>
              <w:left w:w="85" w:type="dxa"/>
              <w:bottom w:w="85" w:type="dxa"/>
              <w:right w:w="85" w:type="dxa"/>
            </w:tcMar>
          </w:tcPr>
          <w:p w14:paraId="2ACCD7D8" w14:textId="77777777" w:rsidR="007445D2" w:rsidRDefault="00303D0E">
            <w:pPr>
              <w:spacing w:before="40" w:after="40"/>
            </w:pPr>
            <w:r>
              <w:rPr>
                <w:sz w:val="18"/>
              </w:rPr>
              <w:t>Accepter fenêtre et résultat fonctionnel</w:t>
            </w:r>
          </w:p>
        </w:tc>
        <w:tc>
          <w:tcPr>
            <w:tcW w:w="2152" w:type="dxa"/>
            <w:shd w:val="clear" w:color="auto" w:fill="F5F7F2"/>
            <w:tcMar>
              <w:top w:w="85" w:type="dxa"/>
              <w:left w:w="85" w:type="dxa"/>
              <w:bottom w:w="85" w:type="dxa"/>
              <w:right w:w="85" w:type="dxa"/>
            </w:tcMar>
          </w:tcPr>
          <w:p w14:paraId="0F815483" w14:textId="77777777" w:rsidR="007445D2" w:rsidRDefault="00303D0E">
            <w:pPr>
              <w:spacing w:before="40" w:after="40"/>
            </w:pPr>
            <w:r>
              <w:rPr>
                <w:sz w:val="18"/>
              </w:rPr>
              <w:t>Remplaçant métier désigné</w:t>
            </w:r>
          </w:p>
        </w:tc>
      </w:tr>
      <w:tr w:rsidR="007445D2" w14:paraId="33C7ADA3" w14:textId="77777777">
        <w:trPr>
          <w:cantSplit/>
          <w:jc w:val="center"/>
        </w:trPr>
        <w:tc>
          <w:tcPr>
            <w:tcW w:w="2152" w:type="dxa"/>
            <w:tcMar>
              <w:top w:w="85" w:type="dxa"/>
              <w:left w:w="85" w:type="dxa"/>
              <w:bottom w:w="85" w:type="dxa"/>
              <w:right w:w="85" w:type="dxa"/>
            </w:tcMar>
          </w:tcPr>
          <w:p w14:paraId="1437E728" w14:textId="77777777" w:rsidR="007445D2" w:rsidRDefault="00303D0E">
            <w:pPr>
              <w:spacing w:before="40" w:after="40"/>
            </w:pPr>
            <w:r>
              <w:rPr>
                <w:sz w:val="18"/>
              </w:rPr>
              <w:t>Autorité de risque</w:t>
            </w:r>
          </w:p>
        </w:tc>
        <w:tc>
          <w:tcPr>
            <w:tcW w:w="2959" w:type="dxa"/>
            <w:tcMar>
              <w:top w:w="85" w:type="dxa"/>
              <w:left w:w="85" w:type="dxa"/>
              <w:bottom w:w="85" w:type="dxa"/>
              <w:right w:w="85" w:type="dxa"/>
            </w:tcMar>
          </w:tcPr>
          <w:p w14:paraId="3FAB9776" w14:textId="77777777" w:rsidR="007445D2" w:rsidRDefault="00303D0E">
            <w:pPr>
              <w:spacing w:before="40" w:after="40"/>
            </w:pPr>
            <w:r>
              <w:rPr>
                <w:sz w:val="18"/>
              </w:rPr>
              <w:t>Arbitrer report, compensation et retrait</w:t>
            </w:r>
          </w:p>
        </w:tc>
        <w:tc>
          <w:tcPr>
            <w:tcW w:w="2488" w:type="dxa"/>
            <w:tcMar>
              <w:top w:w="85" w:type="dxa"/>
              <w:left w:w="85" w:type="dxa"/>
              <w:bottom w:w="85" w:type="dxa"/>
              <w:right w:w="85" w:type="dxa"/>
            </w:tcMar>
          </w:tcPr>
          <w:p w14:paraId="34DE70F8" w14:textId="77777777" w:rsidR="007445D2" w:rsidRDefault="00303D0E">
            <w:pPr>
              <w:spacing w:before="40" w:after="40"/>
            </w:pPr>
            <w:r>
              <w:rPr>
                <w:sz w:val="18"/>
              </w:rPr>
              <w:t>Accepter explicitement le risque résiduel</w:t>
            </w:r>
          </w:p>
        </w:tc>
        <w:tc>
          <w:tcPr>
            <w:tcW w:w="2152" w:type="dxa"/>
            <w:tcMar>
              <w:top w:w="85" w:type="dxa"/>
              <w:left w:w="85" w:type="dxa"/>
              <w:bottom w:w="85" w:type="dxa"/>
              <w:right w:w="85" w:type="dxa"/>
            </w:tcMar>
          </w:tcPr>
          <w:p w14:paraId="54A0B189" w14:textId="77777777" w:rsidR="007445D2" w:rsidRDefault="00303D0E">
            <w:pPr>
              <w:spacing w:before="40" w:after="40"/>
            </w:pPr>
            <w:r>
              <w:rPr>
                <w:sz w:val="18"/>
              </w:rPr>
              <w:t>Délégation prévue, jamais tacite</w:t>
            </w:r>
          </w:p>
        </w:tc>
      </w:tr>
      <w:tr w:rsidR="007445D2" w14:paraId="0E49C5A5" w14:textId="77777777">
        <w:trPr>
          <w:cantSplit/>
          <w:jc w:val="center"/>
        </w:trPr>
        <w:tc>
          <w:tcPr>
            <w:tcW w:w="2152" w:type="dxa"/>
            <w:shd w:val="clear" w:color="auto" w:fill="F5F7F2"/>
            <w:tcMar>
              <w:top w:w="85" w:type="dxa"/>
              <w:left w:w="85" w:type="dxa"/>
              <w:bottom w:w="85" w:type="dxa"/>
              <w:right w:w="85" w:type="dxa"/>
            </w:tcMar>
          </w:tcPr>
          <w:p w14:paraId="0E5D0A07" w14:textId="77777777" w:rsidR="007445D2" w:rsidRDefault="00303D0E">
            <w:pPr>
              <w:spacing w:before="40" w:after="40"/>
            </w:pPr>
            <w:r>
              <w:rPr>
                <w:sz w:val="18"/>
              </w:rPr>
              <w:t>Achats et gestion fournisseur</w:t>
            </w:r>
          </w:p>
        </w:tc>
        <w:tc>
          <w:tcPr>
            <w:tcW w:w="2959" w:type="dxa"/>
            <w:shd w:val="clear" w:color="auto" w:fill="F5F7F2"/>
            <w:tcMar>
              <w:top w:w="85" w:type="dxa"/>
              <w:left w:w="85" w:type="dxa"/>
              <w:bottom w:w="85" w:type="dxa"/>
              <w:right w:w="85" w:type="dxa"/>
            </w:tcMar>
          </w:tcPr>
          <w:p w14:paraId="225670C8" w14:textId="77777777" w:rsidR="007445D2" w:rsidRDefault="00303D0E">
            <w:pPr>
              <w:spacing w:before="40" w:after="40"/>
            </w:pPr>
            <w:r>
              <w:rPr>
                <w:sz w:val="18"/>
              </w:rPr>
              <w:t>Rapprocher support, contrat et capacité annoncée</w:t>
            </w:r>
          </w:p>
        </w:tc>
        <w:tc>
          <w:tcPr>
            <w:tcW w:w="2488" w:type="dxa"/>
            <w:shd w:val="clear" w:color="auto" w:fill="F5F7F2"/>
            <w:tcMar>
              <w:top w:w="85" w:type="dxa"/>
              <w:left w:w="85" w:type="dxa"/>
              <w:bottom w:w="85" w:type="dxa"/>
              <w:right w:w="85" w:type="dxa"/>
            </w:tcMar>
          </w:tcPr>
          <w:p w14:paraId="69317202" w14:textId="77777777" w:rsidR="007445D2" w:rsidRDefault="00303D0E">
            <w:pPr>
              <w:spacing w:before="40" w:after="40"/>
            </w:pPr>
            <w:r>
              <w:rPr>
                <w:sz w:val="18"/>
              </w:rPr>
              <w:t>Engagement externe selon habilitation</w:t>
            </w:r>
          </w:p>
        </w:tc>
        <w:tc>
          <w:tcPr>
            <w:tcW w:w="2152" w:type="dxa"/>
            <w:shd w:val="clear" w:color="auto" w:fill="F5F7F2"/>
            <w:tcMar>
              <w:top w:w="85" w:type="dxa"/>
              <w:left w:w="85" w:type="dxa"/>
              <w:bottom w:w="85" w:type="dxa"/>
              <w:right w:w="85" w:type="dxa"/>
            </w:tcMar>
          </w:tcPr>
          <w:p w14:paraId="28EFB043" w14:textId="77777777" w:rsidR="007445D2" w:rsidRDefault="00303D0E">
            <w:pPr>
              <w:spacing w:before="40" w:after="40"/>
            </w:pPr>
            <w:r>
              <w:rPr>
                <w:sz w:val="18"/>
              </w:rPr>
              <w:t>Référent de remplacement</w:t>
            </w:r>
          </w:p>
        </w:tc>
      </w:tr>
    </w:tbl>
    <w:p w14:paraId="3F301379" w14:textId="77777777" w:rsidR="007445D2" w:rsidRDefault="007445D2">
      <w:pPr>
        <w:spacing w:line="40" w:lineRule="exact"/>
      </w:pPr>
    </w:p>
    <w:p w14:paraId="3267DC34" w14:textId="77777777" w:rsidR="007445D2" w:rsidRDefault="00303D0E">
      <w:pPr>
        <w:spacing w:after="60" w:line="254" w:lineRule="auto"/>
      </w:pPr>
      <w:r>
        <w:t>Le fournisseur doit recevoir pour chaque campagne actifs, action attendue, fenêtre, contraintes, critères de réussite et mode d'escalade. Le responsable interne doit obtenir l'acceptation de la tâche et des preuves attendues. Un accord commercial global ne dispense pas de vérifier qui peut intervenir sur une application, un équipement ou une dépendance sous contrat distinct.</w:t>
      </w:r>
    </w:p>
    <w:p w14:paraId="55778929" w14:textId="77777777" w:rsidR="007445D2" w:rsidRDefault="00303D0E">
      <w:pPr>
        <w:spacing w:after="60" w:line="254" w:lineRule="auto"/>
      </w:pPr>
      <w:r>
        <w:t>Si une décision manque, le pilote doit solliciter le remplaçant et enregistrer l'attente. Les mesures préautorisées peuvent être exécutées dans leurs limites ; les autres exigent une décision explicite. Le propriétaire métier doit être informé d'une exposition persistante comme d'un risque d'interruption. L'urgence ne doit pas permettre au fournisseur d'accepter seul ces deux risques.</w:t>
      </w:r>
    </w:p>
    <w:p w14:paraId="65D5D4AA" w14:textId="77777777" w:rsidR="007445D2" w:rsidRDefault="00303D0E">
      <w:pPr>
        <w:pStyle w:val="Titre1"/>
      </w:pPr>
      <w:r>
        <w:rPr>
          <w:b w:val="0"/>
        </w:rPr>
        <w:t>3. Découvrir et rapprocher les actifs</w:t>
      </w:r>
    </w:p>
    <w:p w14:paraId="574C77BD" w14:textId="77777777" w:rsidR="007445D2" w:rsidRDefault="00303D0E">
      <w:pPr>
        <w:spacing w:after="60" w:line="254" w:lineRule="auto"/>
      </w:pPr>
      <w:r>
        <w:t>Le pilote doit rapprocher les inventaires disponibles : gestion des terminaux, annuaire, équipements réseau, hébergement, applications, licences et contrats. Il doit rechercher les actifs connus d'une source mais absents d'une autre. Le résultat doit montrer couverture, date d'observation et catégories non observables. Un actif éteint ou inaccessible ne doit pas être déclaré corrigé ni retiré silencieusement du périmètre.</w:t>
      </w:r>
    </w:p>
    <w:p w14:paraId="2B9A82C6" w14:textId="77777777" w:rsidR="007445D2" w:rsidRDefault="00303D0E">
      <w:pPr>
        <w:spacing w:after="60" w:line="254" w:lineRule="auto"/>
      </w:pPr>
      <w:r>
        <w:t>Pour chaque actif, conserver identifiant stable, service, propriétaire, environnement, version observée, exposition et mode de maintenance. Une dépendance logicielle doit être liée à son application ou image en production. L'équipe doit distinguer version installée, paquet disponible et instance exécutée. Un inventaire déclaré par un outil doit être vérifié sur un échantillon adapté au risque avant d'être utilisé comme référence unique.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52"/>
        <w:gridCol w:w="2997"/>
        <w:gridCol w:w="2252"/>
        <w:gridCol w:w="2252"/>
      </w:tblGrid>
      <w:tr w:rsidR="007445D2" w14:paraId="69B6E872" w14:textId="77777777">
        <w:trPr>
          <w:cantSplit/>
          <w:tblHeader/>
          <w:jc w:val="center"/>
        </w:trPr>
        <w:tc>
          <w:tcPr>
            <w:tcW w:w="2252" w:type="dxa"/>
            <w:shd w:val="clear" w:color="auto" w:fill="DCECE7"/>
            <w:tcMar>
              <w:top w:w="85" w:type="dxa"/>
              <w:left w:w="85" w:type="dxa"/>
              <w:bottom w:w="85" w:type="dxa"/>
              <w:right w:w="85" w:type="dxa"/>
            </w:tcMar>
          </w:tcPr>
          <w:p w14:paraId="6197BC18" w14:textId="77777777" w:rsidR="007445D2" w:rsidRDefault="00303D0E">
            <w:pPr>
              <w:keepNext/>
              <w:spacing w:before="40" w:after="40"/>
            </w:pPr>
            <w:r>
              <w:rPr>
                <w:b/>
                <w:sz w:val="18"/>
              </w:rPr>
              <w:t>Écart de découverte</w:t>
            </w:r>
          </w:p>
        </w:tc>
        <w:tc>
          <w:tcPr>
            <w:tcW w:w="2997" w:type="dxa"/>
            <w:shd w:val="clear" w:color="auto" w:fill="DCECE7"/>
            <w:tcMar>
              <w:top w:w="85" w:type="dxa"/>
              <w:left w:w="85" w:type="dxa"/>
              <w:bottom w:w="85" w:type="dxa"/>
              <w:right w:w="85" w:type="dxa"/>
            </w:tcMar>
          </w:tcPr>
          <w:p w14:paraId="1517E094" w14:textId="77777777" w:rsidR="007445D2" w:rsidRDefault="00303D0E">
            <w:pPr>
              <w:keepNext/>
              <w:spacing w:before="40" w:after="40"/>
            </w:pPr>
            <w:r>
              <w:rPr>
                <w:b/>
                <w:sz w:val="18"/>
              </w:rPr>
              <w:t>Action attendue</w:t>
            </w:r>
          </w:p>
        </w:tc>
        <w:tc>
          <w:tcPr>
            <w:tcW w:w="2252" w:type="dxa"/>
            <w:shd w:val="clear" w:color="auto" w:fill="DCECE7"/>
            <w:tcMar>
              <w:top w:w="85" w:type="dxa"/>
              <w:left w:w="85" w:type="dxa"/>
              <w:bottom w:w="85" w:type="dxa"/>
              <w:right w:w="85" w:type="dxa"/>
            </w:tcMar>
          </w:tcPr>
          <w:p w14:paraId="500F4AE8" w14:textId="77777777" w:rsidR="007445D2" w:rsidRDefault="00303D0E">
            <w:pPr>
              <w:keepNext/>
              <w:spacing w:before="40" w:after="40"/>
            </w:pPr>
            <w:r>
              <w:rPr>
                <w:b/>
                <w:sz w:val="18"/>
              </w:rPr>
              <w:t>Preuve</w:t>
            </w:r>
          </w:p>
        </w:tc>
        <w:tc>
          <w:tcPr>
            <w:tcW w:w="2252" w:type="dxa"/>
            <w:shd w:val="clear" w:color="auto" w:fill="DCECE7"/>
            <w:tcMar>
              <w:top w:w="85" w:type="dxa"/>
              <w:left w:w="85" w:type="dxa"/>
              <w:bottom w:w="85" w:type="dxa"/>
              <w:right w:w="85" w:type="dxa"/>
            </w:tcMar>
          </w:tcPr>
          <w:p w14:paraId="75B98882" w14:textId="77777777" w:rsidR="007445D2" w:rsidRDefault="00303D0E">
            <w:pPr>
              <w:keepNext/>
              <w:spacing w:before="40" w:after="40"/>
            </w:pPr>
            <w:r>
              <w:rPr>
                <w:b/>
                <w:sz w:val="18"/>
              </w:rPr>
              <w:t>Escalade</w:t>
            </w:r>
          </w:p>
        </w:tc>
      </w:tr>
      <w:tr w:rsidR="007445D2" w14:paraId="0D7A7B50" w14:textId="77777777">
        <w:trPr>
          <w:cantSplit/>
          <w:jc w:val="center"/>
        </w:trPr>
        <w:tc>
          <w:tcPr>
            <w:tcW w:w="2252" w:type="dxa"/>
            <w:tcMar>
              <w:top w:w="85" w:type="dxa"/>
              <w:left w:w="85" w:type="dxa"/>
              <w:bottom w:w="85" w:type="dxa"/>
              <w:right w:w="85" w:type="dxa"/>
            </w:tcMar>
          </w:tcPr>
          <w:p w14:paraId="29005C1F" w14:textId="77777777" w:rsidR="007445D2" w:rsidRDefault="00303D0E">
            <w:pPr>
              <w:spacing w:before="40" w:after="40"/>
            </w:pPr>
            <w:r>
              <w:rPr>
                <w:sz w:val="18"/>
              </w:rPr>
              <w:t>Actif sans propriétaire</w:t>
            </w:r>
          </w:p>
        </w:tc>
        <w:tc>
          <w:tcPr>
            <w:tcW w:w="2997" w:type="dxa"/>
            <w:tcMar>
              <w:top w:w="85" w:type="dxa"/>
              <w:left w:w="85" w:type="dxa"/>
              <w:bottom w:w="85" w:type="dxa"/>
              <w:right w:w="85" w:type="dxa"/>
            </w:tcMar>
          </w:tcPr>
          <w:p w14:paraId="0DDACAA9" w14:textId="77777777" w:rsidR="007445D2" w:rsidRDefault="00303D0E">
            <w:pPr>
              <w:spacing w:before="40" w:after="40"/>
            </w:pPr>
            <w:r>
              <w:rPr>
                <w:sz w:val="18"/>
              </w:rPr>
              <w:t>Rechercher service et responsable ; maintenir visible</w:t>
            </w:r>
          </w:p>
        </w:tc>
        <w:tc>
          <w:tcPr>
            <w:tcW w:w="2252" w:type="dxa"/>
            <w:tcMar>
              <w:top w:w="85" w:type="dxa"/>
              <w:left w:w="85" w:type="dxa"/>
              <w:bottom w:w="85" w:type="dxa"/>
              <w:right w:w="85" w:type="dxa"/>
            </w:tcMar>
          </w:tcPr>
          <w:p w14:paraId="1D9D6E1E" w14:textId="77777777" w:rsidR="007445D2" w:rsidRDefault="00303D0E">
            <w:pPr>
              <w:spacing w:before="40" w:after="40"/>
            </w:pPr>
            <w:r>
              <w:rPr>
                <w:sz w:val="18"/>
              </w:rPr>
              <w:t>Identifiant, sources et tentatives</w:t>
            </w:r>
          </w:p>
        </w:tc>
        <w:tc>
          <w:tcPr>
            <w:tcW w:w="2252" w:type="dxa"/>
            <w:tcMar>
              <w:top w:w="85" w:type="dxa"/>
              <w:left w:w="85" w:type="dxa"/>
              <w:bottom w:w="85" w:type="dxa"/>
              <w:right w:w="85" w:type="dxa"/>
            </w:tcMar>
          </w:tcPr>
          <w:p w14:paraId="3B963BA2" w14:textId="77777777" w:rsidR="007445D2" w:rsidRDefault="00303D0E">
            <w:pPr>
              <w:spacing w:before="40" w:after="40"/>
            </w:pPr>
            <w:r>
              <w:rPr>
                <w:sz w:val="18"/>
              </w:rPr>
              <w:t>Direction technique</w:t>
            </w:r>
          </w:p>
        </w:tc>
      </w:tr>
      <w:tr w:rsidR="007445D2" w14:paraId="07FFE152" w14:textId="77777777">
        <w:trPr>
          <w:cantSplit/>
          <w:jc w:val="center"/>
        </w:trPr>
        <w:tc>
          <w:tcPr>
            <w:tcW w:w="2252" w:type="dxa"/>
            <w:shd w:val="clear" w:color="auto" w:fill="F5F7F2"/>
            <w:tcMar>
              <w:top w:w="85" w:type="dxa"/>
              <w:left w:w="85" w:type="dxa"/>
              <w:bottom w:w="85" w:type="dxa"/>
              <w:right w:w="85" w:type="dxa"/>
            </w:tcMar>
          </w:tcPr>
          <w:p w14:paraId="2ED96E27" w14:textId="77777777" w:rsidR="007445D2" w:rsidRDefault="00303D0E">
            <w:pPr>
              <w:spacing w:before="40" w:after="40"/>
            </w:pPr>
            <w:r>
              <w:rPr>
                <w:sz w:val="18"/>
              </w:rPr>
              <w:t>Versions contradictoires</w:t>
            </w:r>
          </w:p>
        </w:tc>
        <w:tc>
          <w:tcPr>
            <w:tcW w:w="2997" w:type="dxa"/>
            <w:shd w:val="clear" w:color="auto" w:fill="F5F7F2"/>
            <w:tcMar>
              <w:top w:w="85" w:type="dxa"/>
              <w:left w:w="85" w:type="dxa"/>
              <w:bottom w:w="85" w:type="dxa"/>
              <w:right w:w="85" w:type="dxa"/>
            </w:tcMar>
          </w:tcPr>
          <w:p w14:paraId="66638996" w14:textId="77777777" w:rsidR="007445D2" w:rsidRDefault="00303D0E">
            <w:pPr>
              <w:spacing w:before="40" w:after="40"/>
            </w:pPr>
            <w:r>
              <w:rPr>
                <w:sz w:val="18"/>
              </w:rPr>
              <w:t>Vérifier localement ou avec l'éditeur</w:t>
            </w:r>
          </w:p>
        </w:tc>
        <w:tc>
          <w:tcPr>
            <w:tcW w:w="2252" w:type="dxa"/>
            <w:shd w:val="clear" w:color="auto" w:fill="F5F7F2"/>
            <w:tcMar>
              <w:top w:w="85" w:type="dxa"/>
              <w:left w:w="85" w:type="dxa"/>
              <w:bottom w:w="85" w:type="dxa"/>
              <w:right w:w="85" w:type="dxa"/>
            </w:tcMar>
          </w:tcPr>
          <w:p w14:paraId="13A21AE8" w14:textId="77777777" w:rsidR="007445D2" w:rsidRDefault="00303D0E">
            <w:pPr>
              <w:spacing w:before="40" w:after="40"/>
            </w:pPr>
            <w:r>
              <w:rPr>
                <w:sz w:val="18"/>
              </w:rPr>
              <w:t>Méthode et version effective</w:t>
            </w:r>
          </w:p>
        </w:tc>
        <w:tc>
          <w:tcPr>
            <w:tcW w:w="2252" w:type="dxa"/>
            <w:shd w:val="clear" w:color="auto" w:fill="F5F7F2"/>
            <w:tcMar>
              <w:top w:w="85" w:type="dxa"/>
              <w:left w:w="85" w:type="dxa"/>
              <w:bottom w:w="85" w:type="dxa"/>
              <w:right w:w="85" w:type="dxa"/>
            </w:tcMar>
          </w:tcPr>
          <w:p w14:paraId="4CEF00D6" w14:textId="77777777" w:rsidR="007445D2" w:rsidRDefault="00303D0E">
            <w:pPr>
              <w:spacing w:before="40" w:after="40"/>
            </w:pPr>
            <w:r>
              <w:rPr>
                <w:sz w:val="18"/>
              </w:rPr>
              <w:t>Sécurité si décision urgente</w:t>
            </w:r>
          </w:p>
        </w:tc>
      </w:tr>
      <w:tr w:rsidR="007445D2" w14:paraId="6BD6ABC3" w14:textId="77777777">
        <w:trPr>
          <w:cantSplit/>
          <w:jc w:val="center"/>
        </w:trPr>
        <w:tc>
          <w:tcPr>
            <w:tcW w:w="2252" w:type="dxa"/>
            <w:tcMar>
              <w:top w:w="85" w:type="dxa"/>
              <w:left w:w="85" w:type="dxa"/>
              <w:bottom w:w="85" w:type="dxa"/>
              <w:right w:w="85" w:type="dxa"/>
            </w:tcMar>
          </w:tcPr>
          <w:p w14:paraId="7E73B684" w14:textId="77777777" w:rsidR="007445D2" w:rsidRDefault="00303D0E">
            <w:pPr>
              <w:spacing w:before="40" w:after="40"/>
            </w:pPr>
            <w:r>
              <w:rPr>
                <w:sz w:val="18"/>
              </w:rPr>
              <w:t>Terminal distant absent</w:t>
            </w:r>
          </w:p>
        </w:tc>
        <w:tc>
          <w:tcPr>
            <w:tcW w:w="2997" w:type="dxa"/>
            <w:tcMar>
              <w:top w:w="85" w:type="dxa"/>
              <w:left w:w="85" w:type="dxa"/>
              <w:bottom w:w="85" w:type="dxa"/>
              <w:right w:w="85" w:type="dxa"/>
            </w:tcMar>
          </w:tcPr>
          <w:p w14:paraId="382DDAD8" w14:textId="77777777" w:rsidR="007445D2" w:rsidRDefault="00303D0E">
            <w:pPr>
              <w:spacing w:before="40" w:after="40"/>
            </w:pPr>
            <w:r>
              <w:rPr>
                <w:sz w:val="18"/>
              </w:rPr>
              <w:t>Contacter son gestionnaire ; organiser retour ou contrôle autorisé</w:t>
            </w:r>
          </w:p>
        </w:tc>
        <w:tc>
          <w:tcPr>
            <w:tcW w:w="2252" w:type="dxa"/>
            <w:tcMar>
              <w:top w:w="85" w:type="dxa"/>
              <w:left w:w="85" w:type="dxa"/>
              <w:bottom w:w="85" w:type="dxa"/>
              <w:right w:w="85" w:type="dxa"/>
            </w:tcMar>
          </w:tcPr>
          <w:p w14:paraId="523151BB" w14:textId="77777777" w:rsidR="007445D2" w:rsidRDefault="00303D0E">
            <w:pPr>
              <w:spacing w:before="40" w:after="40"/>
            </w:pPr>
            <w:r>
              <w:rPr>
                <w:sz w:val="18"/>
              </w:rPr>
              <w:t>Dernière observation et restriction décidée</w:t>
            </w:r>
          </w:p>
        </w:tc>
        <w:tc>
          <w:tcPr>
            <w:tcW w:w="2252" w:type="dxa"/>
            <w:tcMar>
              <w:top w:w="85" w:type="dxa"/>
              <w:left w:w="85" w:type="dxa"/>
              <w:bottom w:w="85" w:type="dxa"/>
              <w:right w:w="85" w:type="dxa"/>
            </w:tcMar>
          </w:tcPr>
          <w:p w14:paraId="491954CA" w14:textId="77777777" w:rsidR="007445D2" w:rsidRDefault="00303D0E">
            <w:pPr>
              <w:spacing w:before="40" w:after="40"/>
            </w:pPr>
            <w:r>
              <w:rPr>
                <w:sz w:val="18"/>
              </w:rPr>
              <w:t>Responsable interne</w:t>
            </w:r>
          </w:p>
        </w:tc>
      </w:tr>
      <w:tr w:rsidR="007445D2" w14:paraId="7A3C77D9" w14:textId="77777777">
        <w:trPr>
          <w:cantSplit/>
          <w:jc w:val="center"/>
        </w:trPr>
        <w:tc>
          <w:tcPr>
            <w:tcW w:w="2252" w:type="dxa"/>
            <w:shd w:val="clear" w:color="auto" w:fill="F5F7F2"/>
            <w:tcMar>
              <w:top w:w="85" w:type="dxa"/>
              <w:left w:w="85" w:type="dxa"/>
              <w:bottom w:w="85" w:type="dxa"/>
              <w:right w:w="85" w:type="dxa"/>
            </w:tcMar>
          </w:tcPr>
          <w:p w14:paraId="258844A3" w14:textId="77777777" w:rsidR="007445D2" w:rsidRDefault="00303D0E">
            <w:pPr>
              <w:spacing w:before="40" w:after="40"/>
            </w:pPr>
            <w:r>
              <w:rPr>
                <w:sz w:val="18"/>
              </w:rPr>
              <w:t>Composant hors support</w:t>
            </w:r>
          </w:p>
        </w:tc>
        <w:tc>
          <w:tcPr>
            <w:tcW w:w="2997" w:type="dxa"/>
            <w:shd w:val="clear" w:color="auto" w:fill="F5F7F2"/>
            <w:tcMar>
              <w:top w:w="85" w:type="dxa"/>
              <w:left w:w="85" w:type="dxa"/>
              <w:bottom w:w="85" w:type="dxa"/>
              <w:right w:w="85" w:type="dxa"/>
            </w:tcMar>
          </w:tcPr>
          <w:p w14:paraId="77BDF129" w14:textId="77777777" w:rsidR="007445D2" w:rsidRDefault="00303D0E">
            <w:pPr>
              <w:spacing w:before="40" w:after="40"/>
            </w:pPr>
            <w:r>
              <w:rPr>
                <w:sz w:val="18"/>
              </w:rPr>
              <w:t>Confirmer support et options de traitement</w:t>
            </w:r>
          </w:p>
        </w:tc>
        <w:tc>
          <w:tcPr>
            <w:tcW w:w="2252" w:type="dxa"/>
            <w:shd w:val="clear" w:color="auto" w:fill="F5F7F2"/>
            <w:tcMar>
              <w:top w:w="85" w:type="dxa"/>
              <w:left w:w="85" w:type="dxa"/>
              <w:bottom w:w="85" w:type="dxa"/>
              <w:right w:w="85" w:type="dxa"/>
            </w:tcMar>
          </w:tcPr>
          <w:p w14:paraId="4CD9AAD4" w14:textId="77777777" w:rsidR="007445D2" w:rsidRDefault="00303D0E">
            <w:pPr>
              <w:spacing w:before="40" w:after="40"/>
            </w:pPr>
            <w:r>
              <w:rPr>
                <w:sz w:val="18"/>
              </w:rPr>
              <w:t>Référence fournisseur et plan</w:t>
            </w:r>
          </w:p>
        </w:tc>
        <w:tc>
          <w:tcPr>
            <w:tcW w:w="2252" w:type="dxa"/>
            <w:shd w:val="clear" w:color="auto" w:fill="F5F7F2"/>
            <w:tcMar>
              <w:top w:w="85" w:type="dxa"/>
              <w:left w:w="85" w:type="dxa"/>
              <w:bottom w:w="85" w:type="dxa"/>
              <w:right w:w="85" w:type="dxa"/>
            </w:tcMar>
          </w:tcPr>
          <w:p w14:paraId="557B6773" w14:textId="77777777" w:rsidR="007445D2" w:rsidRDefault="00303D0E">
            <w:pPr>
              <w:spacing w:before="40" w:after="40"/>
            </w:pPr>
            <w:r>
              <w:rPr>
                <w:sz w:val="18"/>
              </w:rPr>
              <w:t>Autorité de risque et métier</w:t>
            </w:r>
          </w:p>
        </w:tc>
      </w:tr>
    </w:tbl>
    <w:p w14:paraId="7CCEAE33" w14:textId="77777777" w:rsidR="007445D2" w:rsidRDefault="007445D2">
      <w:pPr>
        <w:spacing w:line="40" w:lineRule="exact"/>
      </w:pPr>
    </w:p>
    <w:p w14:paraId="1FFDC9CC" w14:textId="77777777" w:rsidR="007445D2" w:rsidRDefault="00303D0E">
      <w:pPr>
        <w:spacing w:after="60" w:line="254" w:lineRule="auto"/>
      </w:pPr>
      <w:r>
        <w:t>Les analyses actives doivent avoir un périmètre autorisé, une fenêtre et des consignes d'arrêt. Un système fragile doit utiliser une méthode approuvée par son exploitant. Les résultats doivent indiquer ce qui a été authentifié ou effectivement vérifié. Une analyse sans résultat ne permet pas de distinguer, à elle seule, absence de vulnérabilité, accès insuffisant ou couverture défaillante.</w:t>
      </w:r>
    </w:p>
    <w:p w14:paraId="663366E8" w14:textId="77777777" w:rsidR="007445D2" w:rsidRDefault="00303D0E">
      <w:pPr>
        <w:pStyle w:val="Titre1"/>
      </w:pPr>
      <w:r>
        <w:rPr>
          <w:b w:val="0"/>
        </w:rPr>
        <w:t>4. Qualifier un avis et décider la priorité</w:t>
      </w:r>
    </w:p>
    <w:p w14:paraId="5CFFBD47" w14:textId="77777777" w:rsidR="007445D2" w:rsidRDefault="00303D0E">
      <w:pPr>
        <w:spacing w:after="60" w:line="254" w:lineRule="auto"/>
      </w:pPr>
      <w:r>
        <w:t xml:space="preserve">La sécurité doit suivre les avis des éditeurs, les </w:t>
      </w:r>
      <w:hyperlink r:id="rId8">
        <w:r>
          <w:rPr>
            <w:color w:val="007566"/>
            <w:u w:val="single"/>
          </w:rPr>
          <w:t>avis du CERT-FR</w:t>
        </w:r>
      </w:hyperlink>
      <w:r>
        <w:t xml:space="preserve"> et les autres sources primaires retenues. Le pilote doit conserver référence, version de l'avis, date de consultation et applicabilité envisagée. Une publication révisée doit entraîner le réexamen des constats concernés ; une ancienne capture ne doit pas remplacer la lecture des instructions actuelles.</w:t>
      </w:r>
    </w:p>
    <w:p w14:paraId="5A0D3551" w14:textId="77777777" w:rsidR="007445D2" w:rsidRDefault="00303D0E">
      <w:pPr>
        <w:spacing w:after="60" w:line="254" w:lineRule="auto"/>
      </w:pPr>
      <w:r>
        <w:t xml:space="preserve">Le </w:t>
      </w:r>
      <w:hyperlink r:id="rId9">
        <w:r>
          <w:rPr>
            <w:color w:val="007566"/>
            <w:u w:val="single"/>
          </w:rPr>
          <w:t>catalogue KEV de la CISA</w:t>
        </w:r>
      </w:hyperlink>
      <w:r>
        <w:t xml:space="preserve"> recense des vulnérabilités dont l'exploitation est connue et peut soutenir la priorité. Son absence ne prouve pas qu'une vulnérabilité n'est pas exploitée. Les échéances propres à des organismes ne sont pas automatiquement celles de l'entreprise. L'équipe doit combiner menace, exposition et conséquences, non recopier un délai sans examiner sa portée.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12"/>
        <w:gridCol w:w="2873"/>
        <w:gridCol w:w="2226"/>
        <w:gridCol w:w="2441"/>
      </w:tblGrid>
      <w:tr w:rsidR="007445D2" w14:paraId="364EEAA5" w14:textId="77777777">
        <w:trPr>
          <w:cantSplit/>
          <w:tblHeader/>
          <w:jc w:val="center"/>
        </w:trPr>
        <w:tc>
          <w:tcPr>
            <w:tcW w:w="2212" w:type="dxa"/>
            <w:shd w:val="clear" w:color="auto" w:fill="DCECE7"/>
            <w:tcMar>
              <w:top w:w="85" w:type="dxa"/>
              <w:left w:w="85" w:type="dxa"/>
              <w:bottom w:w="85" w:type="dxa"/>
              <w:right w:w="85" w:type="dxa"/>
            </w:tcMar>
          </w:tcPr>
          <w:p w14:paraId="47C34D2D" w14:textId="77777777" w:rsidR="007445D2" w:rsidRDefault="00303D0E">
            <w:pPr>
              <w:keepNext/>
              <w:spacing w:before="40" w:after="40"/>
            </w:pPr>
            <w:r>
              <w:rPr>
                <w:b/>
                <w:sz w:val="18"/>
              </w:rPr>
              <w:t>Situation</w:t>
            </w:r>
          </w:p>
        </w:tc>
        <w:tc>
          <w:tcPr>
            <w:tcW w:w="2873" w:type="dxa"/>
            <w:shd w:val="clear" w:color="auto" w:fill="DCECE7"/>
            <w:tcMar>
              <w:top w:w="85" w:type="dxa"/>
              <w:left w:w="85" w:type="dxa"/>
              <w:bottom w:w="85" w:type="dxa"/>
              <w:right w:w="85" w:type="dxa"/>
            </w:tcMar>
          </w:tcPr>
          <w:p w14:paraId="2A748EA4" w14:textId="77777777" w:rsidR="007445D2" w:rsidRDefault="00303D0E">
            <w:pPr>
              <w:keepNext/>
              <w:spacing w:before="40" w:after="40"/>
            </w:pPr>
            <w:r>
              <w:rPr>
                <w:b/>
                <w:sz w:val="18"/>
              </w:rPr>
              <w:t>Qualification à effectuer</w:t>
            </w:r>
          </w:p>
        </w:tc>
        <w:tc>
          <w:tcPr>
            <w:tcW w:w="2226" w:type="dxa"/>
            <w:shd w:val="clear" w:color="auto" w:fill="DCECE7"/>
            <w:tcMar>
              <w:top w:w="85" w:type="dxa"/>
              <w:left w:w="85" w:type="dxa"/>
              <w:bottom w:w="85" w:type="dxa"/>
              <w:right w:w="85" w:type="dxa"/>
            </w:tcMar>
          </w:tcPr>
          <w:p w14:paraId="5490F481" w14:textId="77777777" w:rsidR="007445D2" w:rsidRDefault="00303D0E">
            <w:pPr>
              <w:keepNext/>
              <w:spacing w:before="40" w:after="40"/>
            </w:pPr>
            <w:r>
              <w:rPr>
                <w:b/>
                <w:sz w:val="18"/>
              </w:rPr>
              <w:t>Décision proposée</w:t>
            </w:r>
          </w:p>
        </w:tc>
        <w:tc>
          <w:tcPr>
            <w:tcW w:w="2441" w:type="dxa"/>
            <w:shd w:val="clear" w:color="auto" w:fill="DCECE7"/>
            <w:tcMar>
              <w:top w:w="85" w:type="dxa"/>
              <w:left w:w="85" w:type="dxa"/>
              <w:bottom w:w="85" w:type="dxa"/>
              <w:right w:w="85" w:type="dxa"/>
            </w:tcMar>
          </w:tcPr>
          <w:p w14:paraId="5800EB47" w14:textId="77777777" w:rsidR="007445D2" w:rsidRDefault="00303D0E">
            <w:pPr>
              <w:keepNext/>
              <w:spacing w:before="40" w:after="40"/>
            </w:pPr>
            <w:r>
              <w:rPr>
                <w:b/>
                <w:sz w:val="18"/>
              </w:rPr>
              <w:t>Élément de contrôle</w:t>
            </w:r>
          </w:p>
        </w:tc>
      </w:tr>
      <w:tr w:rsidR="007445D2" w14:paraId="09340E7D" w14:textId="77777777">
        <w:trPr>
          <w:cantSplit/>
          <w:jc w:val="center"/>
        </w:trPr>
        <w:tc>
          <w:tcPr>
            <w:tcW w:w="2212" w:type="dxa"/>
            <w:tcMar>
              <w:top w:w="85" w:type="dxa"/>
              <w:left w:w="85" w:type="dxa"/>
              <w:bottom w:w="85" w:type="dxa"/>
              <w:right w:w="85" w:type="dxa"/>
            </w:tcMar>
          </w:tcPr>
          <w:p w14:paraId="0C8C8C58" w14:textId="77777777" w:rsidR="007445D2" w:rsidRDefault="00303D0E">
            <w:pPr>
              <w:spacing w:before="40" w:after="40"/>
            </w:pPr>
            <w:r>
              <w:rPr>
                <w:sz w:val="18"/>
              </w:rPr>
              <w:t>Exploitation observée ou crédible sur actif exposé</w:t>
            </w:r>
          </w:p>
        </w:tc>
        <w:tc>
          <w:tcPr>
            <w:tcW w:w="2873" w:type="dxa"/>
            <w:tcMar>
              <w:top w:w="85" w:type="dxa"/>
              <w:left w:w="85" w:type="dxa"/>
              <w:bottom w:w="85" w:type="dxa"/>
              <w:right w:w="85" w:type="dxa"/>
            </w:tcMar>
          </w:tcPr>
          <w:p w14:paraId="06F0BBA1" w14:textId="77777777" w:rsidR="007445D2" w:rsidRDefault="00303D0E">
            <w:pPr>
              <w:spacing w:before="40" w:after="40"/>
            </w:pPr>
            <w:r>
              <w:rPr>
                <w:sz w:val="18"/>
              </w:rPr>
              <w:t>Applicabilité, accès, privilèges et signes de compromission</w:t>
            </w:r>
          </w:p>
        </w:tc>
        <w:tc>
          <w:tcPr>
            <w:tcW w:w="2226" w:type="dxa"/>
            <w:tcMar>
              <w:top w:w="85" w:type="dxa"/>
              <w:left w:w="85" w:type="dxa"/>
              <w:bottom w:w="85" w:type="dxa"/>
              <w:right w:w="85" w:type="dxa"/>
            </w:tcMar>
          </w:tcPr>
          <w:p w14:paraId="5C5AB0AE" w14:textId="77777777" w:rsidR="007445D2" w:rsidRDefault="00303D0E">
            <w:pPr>
              <w:spacing w:before="40" w:after="40"/>
            </w:pPr>
            <w:r>
              <w:rPr>
                <w:sz w:val="18"/>
              </w:rPr>
              <w:t>Traitement urgent et examen d'incident</w:t>
            </w:r>
          </w:p>
        </w:tc>
        <w:tc>
          <w:tcPr>
            <w:tcW w:w="2441" w:type="dxa"/>
            <w:tcMar>
              <w:top w:w="85" w:type="dxa"/>
              <w:left w:w="85" w:type="dxa"/>
              <w:bottom w:w="85" w:type="dxa"/>
              <w:right w:w="85" w:type="dxa"/>
            </w:tcMar>
          </w:tcPr>
          <w:p w14:paraId="1E38EEF6" w14:textId="77777777" w:rsidR="007445D2" w:rsidRDefault="00303D0E">
            <w:pPr>
              <w:spacing w:before="40" w:after="40"/>
            </w:pPr>
            <w:r>
              <w:rPr>
                <w:sz w:val="18"/>
              </w:rPr>
              <w:t>Mesure protectrice et vérification nommées</w:t>
            </w:r>
          </w:p>
        </w:tc>
      </w:tr>
      <w:tr w:rsidR="007445D2" w14:paraId="6F1B936E" w14:textId="77777777">
        <w:trPr>
          <w:cantSplit/>
          <w:jc w:val="center"/>
        </w:trPr>
        <w:tc>
          <w:tcPr>
            <w:tcW w:w="2212" w:type="dxa"/>
            <w:shd w:val="clear" w:color="auto" w:fill="F5F7F2"/>
            <w:tcMar>
              <w:top w:w="85" w:type="dxa"/>
              <w:left w:w="85" w:type="dxa"/>
              <w:bottom w:w="85" w:type="dxa"/>
              <w:right w:w="85" w:type="dxa"/>
            </w:tcMar>
          </w:tcPr>
          <w:p w14:paraId="2D1C90F3" w14:textId="77777777" w:rsidR="007445D2" w:rsidRDefault="00303D0E">
            <w:pPr>
              <w:spacing w:before="40" w:after="40"/>
            </w:pPr>
            <w:r>
              <w:rPr>
                <w:sz w:val="18"/>
              </w:rPr>
              <w:t>Vulnérabilité applicable à un service critique</w:t>
            </w:r>
          </w:p>
        </w:tc>
        <w:tc>
          <w:tcPr>
            <w:tcW w:w="2873" w:type="dxa"/>
            <w:shd w:val="clear" w:color="auto" w:fill="F5F7F2"/>
            <w:tcMar>
              <w:top w:w="85" w:type="dxa"/>
              <w:left w:w="85" w:type="dxa"/>
              <w:bottom w:w="85" w:type="dxa"/>
              <w:right w:w="85" w:type="dxa"/>
            </w:tcMar>
          </w:tcPr>
          <w:p w14:paraId="3BF19551" w14:textId="77777777" w:rsidR="007445D2" w:rsidRDefault="00303D0E">
            <w:pPr>
              <w:spacing w:before="40" w:after="40"/>
            </w:pPr>
            <w:r>
              <w:rPr>
                <w:sz w:val="18"/>
              </w:rPr>
              <w:t>Chemin d'accès réel, protections et impact</w:t>
            </w:r>
          </w:p>
        </w:tc>
        <w:tc>
          <w:tcPr>
            <w:tcW w:w="2226" w:type="dxa"/>
            <w:shd w:val="clear" w:color="auto" w:fill="F5F7F2"/>
            <w:tcMar>
              <w:top w:w="85" w:type="dxa"/>
              <w:left w:w="85" w:type="dxa"/>
              <w:bottom w:w="85" w:type="dxa"/>
              <w:right w:w="85" w:type="dxa"/>
            </w:tcMar>
          </w:tcPr>
          <w:p w14:paraId="3DFA1280" w14:textId="77777777" w:rsidR="007445D2" w:rsidRDefault="00303D0E">
            <w:pPr>
              <w:spacing w:before="40" w:after="40"/>
            </w:pPr>
            <w:r>
              <w:rPr>
                <w:sz w:val="18"/>
              </w:rPr>
              <w:t>Priorité élevée selon risque local</w:t>
            </w:r>
          </w:p>
        </w:tc>
        <w:tc>
          <w:tcPr>
            <w:tcW w:w="2441" w:type="dxa"/>
            <w:shd w:val="clear" w:color="auto" w:fill="F5F7F2"/>
            <w:tcMar>
              <w:top w:w="85" w:type="dxa"/>
              <w:left w:w="85" w:type="dxa"/>
              <w:bottom w:w="85" w:type="dxa"/>
              <w:right w:w="85" w:type="dxa"/>
            </w:tcMar>
          </w:tcPr>
          <w:p w14:paraId="3DA49CAE" w14:textId="77777777" w:rsidR="007445D2" w:rsidRDefault="00303D0E">
            <w:pPr>
              <w:spacing w:before="40" w:after="40"/>
            </w:pPr>
            <w:r>
              <w:rPr>
                <w:sz w:val="18"/>
              </w:rPr>
              <w:t>Fenêtre ou compensation explicitement décidée</w:t>
            </w:r>
          </w:p>
        </w:tc>
      </w:tr>
      <w:tr w:rsidR="007445D2" w14:paraId="1F7AE843" w14:textId="77777777">
        <w:trPr>
          <w:cantSplit/>
          <w:jc w:val="center"/>
        </w:trPr>
        <w:tc>
          <w:tcPr>
            <w:tcW w:w="2212" w:type="dxa"/>
            <w:tcMar>
              <w:top w:w="85" w:type="dxa"/>
              <w:left w:w="85" w:type="dxa"/>
              <w:bottom w:w="85" w:type="dxa"/>
              <w:right w:w="85" w:type="dxa"/>
            </w:tcMar>
          </w:tcPr>
          <w:p w14:paraId="0FF3C319" w14:textId="77777777" w:rsidR="007445D2" w:rsidRDefault="00303D0E">
            <w:pPr>
              <w:spacing w:before="40" w:after="40"/>
            </w:pPr>
            <w:r>
              <w:rPr>
                <w:sz w:val="18"/>
              </w:rPr>
              <w:t>Actif peu exposé mais défaut confirmé</w:t>
            </w:r>
          </w:p>
        </w:tc>
        <w:tc>
          <w:tcPr>
            <w:tcW w:w="2873" w:type="dxa"/>
            <w:tcMar>
              <w:top w:w="85" w:type="dxa"/>
              <w:left w:w="85" w:type="dxa"/>
              <w:bottom w:w="85" w:type="dxa"/>
              <w:right w:w="85" w:type="dxa"/>
            </w:tcMar>
          </w:tcPr>
          <w:p w14:paraId="15904B5C" w14:textId="77777777" w:rsidR="007445D2" w:rsidRDefault="00303D0E">
            <w:pPr>
              <w:spacing w:before="40" w:after="40"/>
            </w:pPr>
            <w:r>
              <w:rPr>
                <w:sz w:val="18"/>
              </w:rPr>
              <w:t>Dépendances et possibilités de mouvement</w:t>
            </w:r>
          </w:p>
        </w:tc>
        <w:tc>
          <w:tcPr>
            <w:tcW w:w="2226" w:type="dxa"/>
            <w:tcMar>
              <w:top w:w="85" w:type="dxa"/>
              <w:left w:w="85" w:type="dxa"/>
              <w:bottom w:w="85" w:type="dxa"/>
              <w:right w:w="85" w:type="dxa"/>
            </w:tcMar>
          </w:tcPr>
          <w:p w14:paraId="5BA7C184" w14:textId="77777777" w:rsidR="007445D2" w:rsidRDefault="00303D0E">
            <w:pPr>
              <w:spacing w:before="40" w:after="40"/>
            </w:pPr>
            <w:r>
              <w:rPr>
                <w:sz w:val="18"/>
              </w:rPr>
              <w:t>Campagne planifiée justifiée</w:t>
            </w:r>
          </w:p>
        </w:tc>
        <w:tc>
          <w:tcPr>
            <w:tcW w:w="2441" w:type="dxa"/>
            <w:tcMar>
              <w:top w:w="85" w:type="dxa"/>
              <w:left w:w="85" w:type="dxa"/>
              <w:bottom w:w="85" w:type="dxa"/>
              <w:right w:w="85" w:type="dxa"/>
            </w:tcMar>
          </w:tcPr>
          <w:p w14:paraId="4DB7CE87" w14:textId="77777777" w:rsidR="007445D2" w:rsidRDefault="00303D0E">
            <w:pPr>
              <w:spacing w:before="40" w:after="40"/>
            </w:pPr>
            <w:r>
              <w:rPr>
                <w:sz w:val="18"/>
              </w:rPr>
              <w:t>Échéance approuvée, pas oubli</w:t>
            </w:r>
          </w:p>
        </w:tc>
      </w:tr>
      <w:tr w:rsidR="007445D2" w14:paraId="68463A81" w14:textId="77777777">
        <w:trPr>
          <w:cantSplit/>
          <w:jc w:val="center"/>
        </w:trPr>
        <w:tc>
          <w:tcPr>
            <w:tcW w:w="2212" w:type="dxa"/>
            <w:shd w:val="clear" w:color="auto" w:fill="F5F7F2"/>
            <w:tcMar>
              <w:top w:w="85" w:type="dxa"/>
              <w:left w:w="85" w:type="dxa"/>
              <w:bottom w:w="85" w:type="dxa"/>
              <w:right w:w="85" w:type="dxa"/>
            </w:tcMar>
          </w:tcPr>
          <w:p w14:paraId="492D164D" w14:textId="77777777" w:rsidR="007445D2" w:rsidRDefault="00303D0E">
            <w:pPr>
              <w:spacing w:before="40" w:after="40"/>
            </w:pPr>
            <w:r>
              <w:rPr>
                <w:sz w:val="18"/>
              </w:rPr>
              <w:t>Applicabilité inconnue</w:t>
            </w:r>
          </w:p>
        </w:tc>
        <w:tc>
          <w:tcPr>
            <w:tcW w:w="2873" w:type="dxa"/>
            <w:shd w:val="clear" w:color="auto" w:fill="F5F7F2"/>
            <w:tcMar>
              <w:top w:w="85" w:type="dxa"/>
              <w:left w:w="85" w:type="dxa"/>
              <w:bottom w:w="85" w:type="dxa"/>
              <w:right w:w="85" w:type="dxa"/>
            </w:tcMar>
          </w:tcPr>
          <w:p w14:paraId="61BD5825" w14:textId="77777777" w:rsidR="007445D2" w:rsidRDefault="00303D0E">
            <w:pPr>
              <w:spacing w:before="40" w:after="40"/>
            </w:pPr>
            <w:r>
              <w:rPr>
                <w:sz w:val="18"/>
              </w:rPr>
              <w:t>Version, configuration et conditions manquantes</w:t>
            </w:r>
          </w:p>
        </w:tc>
        <w:tc>
          <w:tcPr>
            <w:tcW w:w="2226" w:type="dxa"/>
            <w:shd w:val="clear" w:color="auto" w:fill="F5F7F2"/>
            <w:tcMar>
              <w:top w:w="85" w:type="dxa"/>
              <w:left w:w="85" w:type="dxa"/>
              <w:bottom w:w="85" w:type="dxa"/>
              <w:right w:w="85" w:type="dxa"/>
            </w:tcMar>
          </w:tcPr>
          <w:p w14:paraId="37EB6AEB" w14:textId="77777777" w:rsidR="007445D2" w:rsidRDefault="00303D0E">
            <w:pPr>
              <w:spacing w:before="40" w:after="40"/>
            </w:pPr>
            <w:r>
              <w:rPr>
                <w:sz w:val="18"/>
              </w:rPr>
              <w:t>Investigation bornée avec priorité conservatoire</w:t>
            </w:r>
          </w:p>
        </w:tc>
        <w:tc>
          <w:tcPr>
            <w:tcW w:w="2441" w:type="dxa"/>
            <w:shd w:val="clear" w:color="auto" w:fill="F5F7F2"/>
            <w:tcMar>
              <w:top w:w="85" w:type="dxa"/>
              <w:left w:w="85" w:type="dxa"/>
              <w:bottom w:w="85" w:type="dxa"/>
              <w:right w:w="85" w:type="dxa"/>
            </w:tcMar>
          </w:tcPr>
          <w:p w14:paraId="5D718D4A" w14:textId="77777777" w:rsidR="007445D2" w:rsidRDefault="00303D0E">
            <w:pPr>
              <w:spacing w:before="40" w:after="40"/>
            </w:pPr>
            <w:r>
              <w:rPr>
                <w:sz w:val="18"/>
              </w:rPr>
              <w:t>Prochaine information, responsable et réexamen</w:t>
            </w:r>
          </w:p>
        </w:tc>
      </w:tr>
    </w:tbl>
    <w:p w14:paraId="693F52E8" w14:textId="77777777" w:rsidR="007445D2" w:rsidRDefault="007445D2">
      <w:pPr>
        <w:spacing w:line="40" w:lineRule="exact"/>
      </w:pPr>
    </w:p>
    <w:p w14:paraId="3D5C8BA3" w14:textId="77777777" w:rsidR="007445D2" w:rsidRDefault="00303D0E">
      <w:pPr>
        <w:spacing w:after="60" w:line="254" w:lineRule="auto"/>
      </w:pPr>
      <w:r>
        <w:t>La fiche de priorité doit expliquer pourquoi l'actif peut être atteint, ce que permettrait le défaut et quelles protections ont réellement été vérifiées. Un score technique ne suffit pas à décrire l'impact métier. La sécurité doit distinguer protection supposée et testée. Si l'information manque, le pilote doit choisir une mesure conservatoire ou accepter explicitement l'attente avec l'autorité compétente.</w:t>
      </w:r>
    </w:p>
    <w:p w14:paraId="2265C1A3" w14:textId="77777777" w:rsidR="007445D2" w:rsidRDefault="00303D0E">
      <w:pPr>
        <w:spacing w:after="60" w:line="254" w:lineRule="auto"/>
      </w:pPr>
      <w:r>
        <w:t>Les cibles locales doivent préciser leur point de départ : détection, confirmation d'applicabilité ou disponibilité d'un traitement. Le registre doit garder ces dates séparées. Une prolongation ne doit pas réinitialiser artificiellement l'ancienneté du constat. Un changement de menace ou d'exposition doit permettre une accélération, même lorsqu'une fenêtre ordinaire a déjà été approuvée.</w:t>
      </w:r>
    </w:p>
    <w:p w14:paraId="34C24064" w14:textId="77777777" w:rsidR="007445D2" w:rsidRDefault="00303D0E">
      <w:pPr>
        <w:pStyle w:val="Titre1"/>
      </w:pPr>
      <w:r>
        <w:rPr>
          <w:b w:val="0"/>
        </w:rPr>
        <w:t>5. Valider le traitement et préparer un changement</w:t>
      </w:r>
    </w:p>
    <w:p w14:paraId="1B2CFC52" w14:textId="77777777" w:rsidR="007445D2" w:rsidRDefault="00303D0E">
      <w:pPr>
        <w:spacing w:after="60" w:line="254" w:lineRule="auto"/>
      </w:pPr>
      <w:r>
        <w:t>L'exploitant doit confirmer produit, version, configuration, prérequis et dépendances avant de choisir le paquet ou la mesure. Il doit consulter les instructions de l'éditeur et vérifier la provenance et l'intégrité du traitement par les moyens disponibles. Les informations de téléchargement, la version visée et les restrictions connues doivent rester liées au ticket, sans joindre de secrets d'administration.</w:t>
      </w:r>
    </w:p>
    <w:p w14:paraId="27D88DEA" w14:textId="77777777" w:rsidR="007445D2" w:rsidRDefault="00303D0E">
      <w:pPr>
        <w:spacing w:after="60" w:line="254" w:lineRule="auto"/>
      </w:pPr>
      <w:r>
        <w:t>Le test doit utiliser un périmètre représentatif : service, authentification, accès applicatifs, tâche planifiée, sauvegarde et surveillance lorsque ces éléments sont concernés. L'opérateur doit prévoir les critères d'arrêt et un retour réaliste. Une sauvegarde déclarée réussie ne constitue pas à elle seule une démonstration de restauration. Un retour peut être impossible ou réintroduire la vulnérabilité ; ce risque doit être arbitré avant intervention.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93"/>
        <w:gridCol w:w="2393"/>
        <w:gridCol w:w="2393"/>
        <w:gridCol w:w="2573"/>
      </w:tblGrid>
      <w:tr w:rsidR="007445D2" w14:paraId="5EA2ECE6" w14:textId="77777777">
        <w:trPr>
          <w:cantSplit/>
          <w:tblHeader/>
          <w:jc w:val="center"/>
        </w:trPr>
        <w:tc>
          <w:tcPr>
            <w:tcW w:w="2393" w:type="dxa"/>
            <w:shd w:val="clear" w:color="auto" w:fill="DCECE7"/>
            <w:tcMar>
              <w:top w:w="85" w:type="dxa"/>
              <w:left w:w="85" w:type="dxa"/>
              <w:bottom w:w="85" w:type="dxa"/>
              <w:right w:w="85" w:type="dxa"/>
            </w:tcMar>
          </w:tcPr>
          <w:p w14:paraId="39C8FF5C" w14:textId="77777777" w:rsidR="007445D2" w:rsidRDefault="00303D0E">
            <w:pPr>
              <w:keepNext/>
              <w:spacing w:before="40" w:after="40"/>
            </w:pPr>
            <w:r>
              <w:rPr>
                <w:b/>
                <w:sz w:val="18"/>
              </w:rPr>
              <w:t>Contrôle préparatoire</w:t>
            </w:r>
          </w:p>
        </w:tc>
        <w:tc>
          <w:tcPr>
            <w:tcW w:w="2393" w:type="dxa"/>
            <w:shd w:val="clear" w:color="auto" w:fill="DCECE7"/>
            <w:tcMar>
              <w:top w:w="85" w:type="dxa"/>
              <w:left w:w="85" w:type="dxa"/>
              <w:bottom w:w="85" w:type="dxa"/>
              <w:right w:w="85" w:type="dxa"/>
            </w:tcMar>
          </w:tcPr>
          <w:p w14:paraId="6EF92C7C" w14:textId="77777777" w:rsidR="007445D2" w:rsidRDefault="00303D0E">
            <w:pPr>
              <w:keepNext/>
              <w:spacing w:before="40" w:after="40"/>
            </w:pPr>
            <w:r>
              <w:rPr>
                <w:b/>
                <w:sz w:val="18"/>
              </w:rPr>
              <w:t>Responsable et entrée</w:t>
            </w:r>
          </w:p>
        </w:tc>
        <w:tc>
          <w:tcPr>
            <w:tcW w:w="2393" w:type="dxa"/>
            <w:shd w:val="clear" w:color="auto" w:fill="DCECE7"/>
            <w:tcMar>
              <w:top w:w="85" w:type="dxa"/>
              <w:left w:w="85" w:type="dxa"/>
              <w:bottom w:w="85" w:type="dxa"/>
              <w:right w:w="85" w:type="dxa"/>
            </w:tcMar>
          </w:tcPr>
          <w:p w14:paraId="682C767F" w14:textId="77777777" w:rsidR="007445D2" w:rsidRDefault="00303D0E">
            <w:pPr>
              <w:keepNext/>
              <w:spacing w:before="40" w:after="40"/>
            </w:pPr>
            <w:r>
              <w:rPr>
                <w:b/>
                <w:sz w:val="18"/>
              </w:rPr>
              <w:t>Résultat attendu</w:t>
            </w:r>
          </w:p>
        </w:tc>
        <w:tc>
          <w:tcPr>
            <w:tcW w:w="2573" w:type="dxa"/>
            <w:shd w:val="clear" w:color="auto" w:fill="DCECE7"/>
            <w:tcMar>
              <w:top w:w="85" w:type="dxa"/>
              <w:left w:w="85" w:type="dxa"/>
              <w:bottom w:w="85" w:type="dxa"/>
              <w:right w:w="85" w:type="dxa"/>
            </w:tcMar>
          </w:tcPr>
          <w:p w14:paraId="0CCAE43F" w14:textId="77777777" w:rsidR="007445D2" w:rsidRDefault="00303D0E">
            <w:pPr>
              <w:keepNext/>
              <w:spacing w:before="40" w:after="40"/>
            </w:pPr>
            <w:r>
              <w:rPr>
                <w:b/>
                <w:sz w:val="18"/>
              </w:rPr>
              <w:t>Échec et décision</w:t>
            </w:r>
          </w:p>
        </w:tc>
      </w:tr>
      <w:tr w:rsidR="007445D2" w14:paraId="4FB8326B" w14:textId="77777777">
        <w:trPr>
          <w:cantSplit/>
          <w:jc w:val="center"/>
        </w:trPr>
        <w:tc>
          <w:tcPr>
            <w:tcW w:w="2393" w:type="dxa"/>
            <w:tcMar>
              <w:top w:w="85" w:type="dxa"/>
              <w:left w:w="85" w:type="dxa"/>
              <w:bottom w:w="85" w:type="dxa"/>
              <w:right w:w="85" w:type="dxa"/>
            </w:tcMar>
          </w:tcPr>
          <w:p w14:paraId="2B670D3F" w14:textId="77777777" w:rsidR="007445D2" w:rsidRDefault="00303D0E">
            <w:pPr>
              <w:spacing w:before="40" w:after="40"/>
            </w:pPr>
            <w:r>
              <w:rPr>
                <w:sz w:val="18"/>
              </w:rPr>
              <w:t>Applicabilité</w:t>
            </w:r>
          </w:p>
        </w:tc>
        <w:tc>
          <w:tcPr>
            <w:tcW w:w="2393" w:type="dxa"/>
            <w:tcMar>
              <w:top w:w="85" w:type="dxa"/>
              <w:left w:w="85" w:type="dxa"/>
              <w:bottom w:w="85" w:type="dxa"/>
              <w:right w:w="85" w:type="dxa"/>
            </w:tcMar>
          </w:tcPr>
          <w:p w14:paraId="2B73EDA0" w14:textId="77777777" w:rsidR="007445D2" w:rsidRDefault="00303D0E">
            <w:pPr>
              <w:spacing w:before="40" w:after="40"/>
            </w:pPr>
            <w:r>
              <w:rPr>
                <w:sz w:val="18"/>
              </w:rPr>
              <w:t>Exploitant ; version et avis</w:t>
            </w:r>
          </w:p>
        </w:tc>
        <w:tc>
          <w:tcPr>
            <w:tcW w:w="2393" w:type="dxa"/>
            <w:tcMar>
              <w:top w:w="85" w:type="dxa"/>
              <w:left w:w="85" w:type="dxa"/>
              <w:bottom w:w="85" w:type="dxa"/>
              <w:right w:w="85" w:type="dxa"/>
            </w:tcMar>
          </w:tcPr>
          <w:p w14:paraId="196FCE65" w14:textId="77777777" w:rsidR="007445D2" w:rsidRDefault="00303D0E">
            <w:pPr>
              <w:spacing w:before="40" w:after="40"/>
            </w:pPr>
            <w:r>
              <w:rPr>
                <w:sz w:val="18"/>
              </w:rPr>
              <w:t>Défaut confirmé ou exclusion motivée</w:t>
            </w:r>
          </w:p>
        </w:tc>
        <w:tc>
          <w:tcPr>
            <w:tcW w:w="2573" w:type="dxa"/>
            <w:tcMar>
              <w:top w:w="85" w:type="dxa"/>
              <w:left w:w="85" w:type="dxa"/>
              <w:bottom w:w="85" w:type="dxa"/>
              <w:right w:w="85" w:type="dxa"/>
            </w:tcMar>
          </w:tcPr>
          <w:p w14:paraId="714DC62A" w14:textId="77777777" w:rsidR="007445D2" w:rsidRDefault="00303D0E">
            <w:pPr>
              <w:spacing w:before="40" w:after="40"/>
            </w:pPr>
            <w:r>
              <w:rPr>
                <w:sz w:val="18"/>
              </w:rPr>
              <w:t>Réexaminer la priorité, sans clôture vide</w:t>
            </w:r>
          </w:p>
        </w:tc>
      </w:tr>
      <w:tr w:rsidR="007445D2" w14:paraId="6A64158F" w14:textId="77777777">
        <w:trPr>
          <w:cantSplit/>
          <w:jc w:val="center"/>
        </w:trPr>
        <w:tc>
          <w:tcPr>
            <w:tcW w:w="2393" w:type="dxa"/>
            <w:shd w:val="clear" w:color="auto" w:fill="F5F7F2"/>
            <w:tcMar>
              <w:top w:w="85" w:type="dxa"/>
              <w:left w:w="85" w:type="dxa"/>
              <w:bottom w:w="85" w:type="dxa"/>
              <w:right w:w="85" w:type="dxa"/>
            </w:tcMar>
          </w:tcPr>
          <w:p w14:paraId="687301C5" w14:textId="77777777" w:rsidR="007445D2" w:rsidRDefault="00303D0E">
            <w:pPr>
              <w:spacing w:before="40" w:after="40"/>
            </w:pPr>
            <w:r>
              <w:rPr>
                <w:sz w:val="18"/>
              </w:rPr>
              <w:t>Provenance du traitement</w:t>
            </w:r>
          </w:p>
        </w:tc>
        <w:tc>
          <w:tcPr>
            <w:tcW w:w="2393" w:type="dxa"/>
            <w:shd w:val="clear" w:color="auto" w:fill="F5F7F2"/>
            <w:tcMar>
              <w:top w:w="85" w:type="dxa"/>
              <w:left w:w="85" w:type="dxa"/>
              <w:bottom w:w="85" w:type="dxa"/>
              <w:right w:w="85" w:type="dxa"/>
            </w:tcMar>
          </w:tcPr>
          <w:p w14:paraId="1F17C6AC" w14:textId="77777777" w:rsidR="007445D2" w:rsidRDefault="00303D0E">
            <w:pPr>
              <w:spacing w:before="40" w:after="40"/>
            </w:pPr>
            <w:r>
              <w:rPr>
                <w:sz w:val="18"/>
              </w:rPr>
              <w:t>Exploitant ; canal éditeur</w:t>
            </w:r>
          </w:p>
        </w:tc>
        <w:tc>
          <w:tcPr>
            <w:tcW w:w="2393" w:type="dxa"/>
            <w:shd w:val="clear" w:color="auto" w:fill="F5F7F2"/>
            <w:tcMar>
              <w:top w:w="85" w:type="dxa"/>
              <w:left w:w="85" w:type="dxa"/>
              <w:bottom w:w="85" w:type="dxa"/>
              <w:right w:w="85" w:type="dxa"/>
            </w:tcMar>
          </w:tcPr>
          <w:p w14:paraId="6E2D81BC" w14:textId="77777777" w:rsidR="007445D2" w:rsidRDefault="00303D0E">
            <w:pPr>
              <w:spacing w:before="40" w:after="40"/>
            </w:pPr>
            <w:r>
              <w:rPr>
                <w:sz w:val="18"/>
              </w:rPr>
              <w:t>Paquet et vérification identifiés</w:t>
            </w:r>
          </w:p>
        </w:tc>
        <w:tc>
          <w:tcPr>
            <w:tcW w:w="2573" w:type="dxa"/>
            <w:shd w:val="clear" w:color="auto" w:fill="F5F7F2"/>
            <w:tcMar>
              <w:top w:w="85" w:type="dxa"/>
              <w:left w:w="85" w:type="dxa"/>
              <w:bottom w:w="85" w:type="dxa"/>
              <w:right w:w="85" w:type="dxa"/>
            </w:tcMar>
          </w:tcPr>
          <w:p w14:paraId="62D6ED8D" w14:textId="77777777" w:rsidR="007445D2" w:rsidRDefault="00303D0E">
            <w:pPr>
              <w:spacing w:before="40" w:after="40"/>
            </w:pPr>
            <w:r>
              <w:rPr>
                <w:sz w:val="18"/>
              </w:rPr>
              <w:t>Arrêter l'installation suspecte</w:t>
            </w:r>
          </w:p>
        </w:tc>
      </w:tr>
      <w:tr w:rsidR="007445D2" w14:paraId="359B81F2" w14:textId="77777777">
        <w:trPr>
          <w:cantSplit/>
          <w:jc w:val="center"/>
        </w:trPr>
        <w:tc>
          <w:tcPr>
            <w:tcW w:w="2393" w:type="dxa"/>
            <w:tcMar>
              <w:top w:w="85" w:type="dxa"/>
              <w:left w:w="85" w:type="dxa"/>
              <w:bottom w:w="85" w:type="dxa"/>
              <w:right w:w="85" w:type="dxa"/>
            </w:tcMar>
          </w:tcPr>
          <w:p w14:paraId="1C9BF8E6" w14:textId="77777777" w:rsidR="007445D2" w:rsidRDefault="00303D0E">
            <w:pPr>
              <w:spacing w:before="40" w:after="40"/>
            </w:pPr>
            <w:r>
              <w:rPr>
                <w:sz w:val="18"/>
              </w:rPr>
              <w:lastRenderedPageBreak/>
              <w:t>Test technique</w:t>
            </w:r>
          </w:p>
        </w:tc>
        <w:tc>
          <w:tcPr>
            <w:tcW w:w="2393" w:type="dxa"/>
            <w:tcMar>
              <w:top w:w="85" w:type="dxa"/>
              <w:left w:w="85" w:type="dxa"/>
              <w:bottom w:w="85" w:type="dxa"/>
              <w:right w:w="85" w:type="dxa"/>
            </w:tcMar>
          </w:tcPr>
          <w:p w14:paraId="26A86340" w14:textId="77777777" w:rsidR="007445D2" w:rsidRDefault="00303D0E">
            <w:pPr>
              <w:spacing w:before="40" w:after="40"/>
            </w:pPr>
            <w:r>
              <w:rPr>
                <w:sz w:val="18"/>
              </w:rPr>
              <w:t>Opérateur ; environnement et critères</w:t>
            </w:r>
          </w:p>
        </w:tc>
        <w:tc>
          <w:tcPr>
            <w:tcW w:w="2393" w:type="dxa"/>
            <w:tcMar>
              <w:top w:w="85" w:type="dxa"/>
              <w:left w:w="85" w:type="dxa"/>
              <w:bottom w:w="85" w:type="dxa"/>
              <w:right w:w="85" w:type="dxa"/>
            </w:tcMar>
          </w:tcPr>
          <w:p w14:paraId="24F463F8" w14:textId="77777777" w:rsidR="007445D2" w:rsidRDefault="00303D0E">
            <w:pPr>
              <w:spacing w:before="40" w:after="40"/>
            </w:pPr>
            <w:r>
              <w:rPr>
                <w:sz w:val="18"/>
              </w:rPr>
              <w:t>Résultats, version et effets relevés</w:t>
            </w:r>
          </w:p>
        </w:tc>
        <w:tc>
          <w:tcPr>
            <w:tcW w:w="2573" w:type="dxa"/>
            <w:tcMar>
              <w:top w:w="85" w:type="dxa"/>
              <w:left w:w="85" w:type="dxa"/>
              <w:bottom w:w="85" w:type="dxa"/>
              <w:right w:w="85" w:type="dxa"/>
            </w:tcMar>
          </w:tcPr>
          <w:p w14:paraId="4EABF324" w14:textId="77777777" w:rsidR="007445D2" w:rsidRDefault="00303D0E">
            <w:pPr>
              <w:spacing w:before="40" w:after="40"/>
            </w:pPr>
            <w:r>
              <w:rPr>
                <w:sz w:val="18"/>
              </w:rPr>
              <w:t>Correction du plan ou compensation</w:t>
            </w:r>
          </w:p>
        </w:tc>
      </w:tr>
      <w:tr w:rsidR="007445D2" w14:paraId="68408964" w14:textId="77777777">
        <w:trPr>
          <w:cantSplit/>
          <w:jc w:val="center"/>
        </w:trPr>
        <w:tc>
          <w:tcPr>
            <w:tcW w:w="2393" w:type="dxa"/>
            <w:shd w:val="clear" w:color="auto" w:fill="F5F7F2"/>
            <w:tcMar>
              <w:top w:w="85" w:type="dxa"/>
              <w:left w:w="85" w:type="dxa"/>
              <w:bottom w:w="85" w:type="dxa"/>
              <w:right w:w="85" w:type="dxa"/>
            </w:tcMar>
          </w:tcPr>
          <w:p w14:paraId="29D500E6" w14:textId="77777777" w:rsidR="007445D2" w:rsidRDefault="00303D0E">
            <w:pPr>
              <w:spacing w:before="40" w:after="40"/>
            </w:pPr>
            <w:r>
              <w:rPr>
                <w:sz w:val="18"/>
              </w:rPr>
              <w:t>Validation métier</w:t>
            </w:r>
          </w:p>
        </w:tc>
        <w:tc>
          <w:tcPr>
            <w:tcW w:w="2393" w:type="dxa"/>
            <w:shd w:val="clear" w:color="auto" w:fill="F5F7F2"/>
            <w:tcMar>
              <w:top w:w="85" w:type="dxa"/>
              <w:left w:w="85" w:type="dxa"/>
              <w:bottom w:w="85" w:type="dxa"/>
              <w:right w:w="85" w:type="dxa"/>
            </w:tcMar>
          </w:tcPr>
          <w:p w14:paraId="6B90452E" w14:textId="77777777" w:rsidR="007445D2" w:rsidRDefault="00303D0E">
            <w:pPr>
              <w:spacing w:before="40" w:after="40"/>
            </w:pPr>
            <w:r>
              <w:rPr>
                <w:sz w:val="18"/>
              </w:rPr>
              <w:t>Propriétaire ; opération représentative</w:t>
            </w:r>
          </w:p>
        </w:tc>
        <w:tc>
          <w:tcPr>
            <w:tcW w:w="2393" w:type="dxa"/>
            <w:shd w:val="clear" w:color="auto" w:fill="F5F7F2"/>
            <w:tcMar>
              <w:top w:w="85" w:type="dxa"/>
              <w:left w:w="85" w:type="dxa"/>
              <w:bottom w:w="85" w:type="dxa"/>
              <w:right w:w="85" w:type="dxa"/>
            </w:tcMar>
          </w:tcPr>
          <w:p w14:paraId="18BAD672" w14:textId="77777777" w:rsidR="007445D2" w:rsidRDefault="00303D0E">
            <w:pPr>
              <w:spacing w:before="40" w:after="40"/>
            </w:pPr>
            <w:r>
              <w:rPr>
                <w:sz w:val="18"/>
              </w:rPr>
              <w:t>Fonction attendue démontrée</w:t>
            </w:r>
          </w:p>
        </w:tc>
        <w:tc>
          <w:tcPr>
            <w:tcW w:w="2573" w:type="dxa"/>
            <w:shd w:val="clear" w:color="auto" w:fill="F5F7F2"/>
            <w:tcMar>
              <w:top w:w="85" w:type="dxa"/>
              <w:left w:w="85" w:type="dxa"/>
              <w:bottom w:w="85" w:type="dxa"/>
              <w:right w:w="85" w:type="dxa"/>
            </w:tcMar>
          </w:tcPr>
          <w:p w14:paraId="52C19A12" w14:textId="77777777" w:rsidR="007445D2" w:rsidRDefault="00303D0E">
            <w:pPr>
              <w:spacing w:before="40" w:after="40"/>
            </w:pPr>
            <w:r>
              <w:rPr>
                <w:sz w:val="18"/>
              </w:rPr>
              <w:t>Refus de déploiement large ou mode dégradé décidé</w:t>
            </w:r>
          </w:p>
        </w:tc>
      </w:tr>
    </w:tbl>
    <w:p w14:paraId="0EE3ADE7" w14:textId="77777777" w:rsidR="007445D2" w:rsidRDefault="007445D2">
      <w:pPr>
        <w:spacing w:line="40" w:lineRule="exact"/>
      </w:pPr>
    </w:p>
    <w:p w14:paraId="4F9331F6" w14:textId="77777777" w:rsidR="007445D2" w:rsidRDefault="00303D0E">
      <w:pPr>
        <w:spacing w:after="60" w:line="254" w:lineRule="auto"/>
      </w:pPr>
      <w:r>
        <w:t>Le pilote doit obtenir un dossier de changement suffisamment précis pour être repris par un autre opérateur : cibles, ordre, durée estimée justifiée, conditions d'arrêt, contacts et contrôle de fin. Les estimations ne sont pas des garanties. Si les compétences nécessaires sont absentes, il doit prévoir le relais ou reporter sous décision de risque, plutôt qu'autoriser une improvisation.</w:t>
      </w:r>
    </w:p>
    <w:p w14:paraId="5CF0894D" w14:textId="77777777" w:rsidR="007445D2" w:rsidRDefault="00303D0E">
      <w:pPr>
        <w:pStyle w:val="Titre1"/>
      </w:pPr>
      <w:r>
        <w:rPr>
          <w:b w:val="0"/>
        </w:rPr>
        <w:t>6. Exécuter une campagne ordinaire</w:t>
      </w:r>
    </w:p>
    <w:p w14:paraId="12D02E22" w14:textId="77777777" w:rsidR="007445D2" w:rsidRDefault="00303D0E">
      <w:pPr>
        <w:spacing w:after="60" w:line="254" w:lineRule="auto"/>
      </w:pPr>
      <w:r>
        <w:t>Le responsable doit regrouper les actifs selon leurs caractéristiques techniques, criticité et contraintes de maintenance. Les groupes proposés doivent être vérifiés : un ordinateur portable, un serveur métier et un équipement réseau ne partagent pas nécessairement la même méthode. Le pilote doit conserver la liste des membres au démarrage afin de mesurer ce qui a réellement été couvert.</w:t>
      </w:r>
    </w:p>
    <w:p w14:paraId="57869C0D" w14:textId="77777777" w:rsidR="007445D2" w:rsidRDefault="00303D0E">
      <w:pPr>
        <w:spacing w:after="60" w:line="254" w:lineRule="auto"/>
      </w:pPr>
      <w:r>
        <w:t>L'opérateur doit commencer par le lot représentatif approuvé, vérifier le résultat puis élargir selon les critères. Les redémarrages, rechargements ou redéploiements nécessaires doivent être inclus dans le changement. Une bibliothèque remplacée dans un dépôt mais non déployée sur les instances actives doit rester un traitement incomplet. Les écarts doivent arrêter l'élargissement lorsque le risque n'est plus maîtrisé.</w:t>
      </w:r>
    </w:p>
    <w:p w14:paraId="621D866C" w14:textId="77777777" w:rsidR="007445D2" w:rsidRDefault="00303D0E">
      <w:pPr>
        <w:spacing w:after="60" w:line="254" w:lineRule="auto"/>
        <w:ind w:left="227" w:hanging="227"/>
      </w:pPr>
      <w:r>
        <w:rPr>
          <w:rFonts w:ascii="Segoe UI Symbol" w:hAnsi="Segoe UI Symbol"/>
        </w:rPr>
        <w:t>☐</w:t>
      </w:r>
      <w:r>
        <w:rPr>
          <w:rFonts w:ascii="Segoe UI Symbol" w:hAnsi="Segoe UI Symbol"/>
        </w:rPr>
        <w:t xml:space="preserve"> </w:t>
      </w:r>
      <w:r>
        <w:t>Confirmer liste, propriétaires, dépendances et fenêtre.</w:t>
      </w:r>
    </w:p>
    <w:p w14:paraId="21BAC610" w14:textId="77777777" w:rsidR="007445D2" w:rsidRDefault="00303D0E">
      <w:pPr>
        <w:spacing w:after="60" w:line="254" w:lineRule="auto"/>
        <w:ind w:left="227" w:hanging="227"/>
      </w:pPr>
      <w:r>
        <w:rPr>
          <w:rFonts w:ascii="Segoe UI Symbol" w:hAnsi="Segoe UI Symbol"/>
        </w:rPr>
        <w:t>☐</w:t>
      </w:r>
      <w:r>
        <w:rPr>
          <w:rFonts w:ascii="Segoe UI Symbol" w:hAnsi="Segoe UI Symbol"/>
        </w:rPr>
        <w:t xml:space="preserve"> </w:t>
      </w:r>
      <w:r>
        <w:t>Vérifier accès opérateur, paquet et instructions actuelles.</w:t>
      </w:r>
    </w:p>
    <w:p w14:paraId="154D0BB6" w14:textId="77777777" w:rsidR="007445D2" w:rsidRDefault="00303D0E">
      <w:pPr>
        <w:spacing w:after="60" w:line="254" w:lineRule="auto"/>
        <w:ind w:left="227" w:hanging="227"/>
      </w:pPr>
      <w:r>
        <w:rPr>
          <w:rFonts w:ascii="Segoe UI Symbol" w:hAnsi="Segoe UI Symbol"/>
        </w:rPr>
        <w:t>☐</w:t>
      </w:r>
      <w:r>
        <w:rPr>
          <w:rFonts w:ascii="Segoe UI Symbol" w:hAnsi="Segoe UI Symbol"/>
        </w:rPr>
        <w:t xml:space="preserve"> </w:t>
      </w:r>
      <w:r>
        <w:t>Confirmer les moyens de secours et les consignes d'arrêt.</w:t>
      </w:r>
    </w:p>
    <w:p w14:paraId="47C70BED" w14:textId="77777777" w:rsidR="007445D2" w:rsidRDefault="00303D0E">
      <w:pPr>
        <w:spacing w:after="60" w:line="254" w:lineRule="auto"/>
        <w:ind w:left="227" w:hanging="227"/>
      </w:pPr>
      <w:r>
        <w:rPr>
          <w:rFonts w:ascii="Segoe UI Symbol" w:hAnsi="Segoe UI Symbol"/>
        </w:rPr>
        <w:t>☐</w:t>
      </w:r>
      <w:r>
        <w:rPr>
          <w:rFonts w:ascii="Segoe UI Symbol" w:hAnsi="Segoe UI Symbol"/>
        </w:rPr>
        <w:t xml:space="preserve"> </w:t>
      </w:r>
      <w:r>
        <w:t>Informer les personnes concernées par les interruptions prévues.</w:t>
      </w:r>
    </w:p>
    <w:p w14:paraId="3A214F86" w14:textId="77777777" w:rsidR="007445D2" w:rsidRDefault="00303D0E">
      <w:pPr>
        <w:spacing w:after="60" w:line="254" w:lineRule="auto"/>
        <w:ind w:left="227" w:hanging="227"/>
      </w:pPr>
      <w:r>
        <w:rPr>
          <w:rFonts w:ascii="Segoe UI Symbol" w:hAnsi="Segoe UI Symbol"/>
        </w:rPr>
        <w:t>☐</w:t>
      </w:r>
      <w:r>
        <w:rPr>
          <w:rFonts w:ascii="Segoe UI Symbol" w:hAnsi="Segoe UI Symbol"/>
        </w:rPr>
        <w:t xml:space="preserve"> </w:t>
      </w:r>
      <w:r>
        <w:t>Exécuter le lot pilote et conserver résultats et erreurs.</w:t>
      </w:r>
    </w:p>
    <w:p w14:paraId="2AF4AC03" w14:textId="77777777" w:rsidR="007445D2" w:rsidRDefault="00303D0E">
      <w:pPr>
        <w:spacing w:after="60" w:line="254" w:lineRule="auto"/>
        <w:ind w:left="227" w:hanging="227"/>
      </w:pPr>
      <w:r>
        <w:rPr>
          <w:rFonts w:ascii="Segoe UI Symbol" w:hAnsi="Segoe UI Symbol"/>
        </w:rPr>
        <w:t>☐</w:t>
      </w:r>
      <w:r>
        <w:rPr>
          <w:rFonts w:ascii="Segoe UI Symbol" w:hAnsi="Segoe UI Symbol"/>
        </w:rPr>
        <w:t xml:space="preserve"> </w:t>
      </w:r>
      <w:r>
        <w:t>Vérifier version effective et fonction métier avant élargissement.</w:t>
      </w:r>
    </w:p>
    <w:p w14:paraId="0777AAE3" w14:textId="77777777" w:rsidR="007445D2" w:rsidRDefault="00303D0E">
      <w:pPr>
        <w:spacing w:after="60" w:line="254" w:lineRule="auto"/>
        <w:ind w:left="227" w:hanging="227"/>
      </w:pPr>
      <w:r>
        <w:rPr>
          <w:rFonts w:ascii="Segoe UI Symbol" w:hAnsi="Segoe UI Symbol"/>
        </w:rPr>
        <w:t>☐</w:t>
      </w:r>
      <w:r>
        <w:rPr>
          <w:rFonts w:ascii="Segoe UI Symbol" w:hAnsi="Segoe UI Symbol"/>
        </w:rPr>
        <w:t xml:space="preserve"> </w:t>
      </w:r>
      <w:r>
        <w:t>Enregistrer les actifs réussis, échoués, exclus et non observés.</w:t>
      </w:r>
    </w:p>
    <w:p w14:paraId="14E377FF" w14:textId="77777777" w:rsidR="007445D2" w:rsidRDefault="00303D0E">
      <w:pPr>
        <w:spacing w:after="60" w:line="254" w:lineRule="auto"/>
        <w:ind w:left="227" w:hanging="227"/>
      </w:pPr>
      <w:r>
        <w:rPr>
          <w:rFonts w:ascii="Segoe UI Symbol" w:hAnsi="Segoe UI Symbol"/>
        </w:rPr>
        <w:t>☐</w:t>
      </w:r>
      <w:r>
        <w:rPr>
          <w:rFonts w:ascii="Segoe UI Symbol" w:hAnsi="Segoe UI Symbol"/>
        </w:rPr>
        <w:t xml:space="preserve"> </w:t>
      </w:r>
      <w:r>
        <w:t>Affecter les reprises et informer le pilote des réserves.</w:t>
      </w:r>
    </w:p>
    <w:p w14:paraId="757F2795" w14:textId="77777777" w:rsidR="007445D2" w:rsidRDefault="00303D0E">
      <w:pPr>
        <w:spacing w:after="60" w:line="254" w:lineRule="auto"/>
      </w:pPr>
      <w:r>
        <w:t>La fermeture de fenêtre doit produire un état explicite. Un actif éteint ou inaccessible reçoit une action de suivi, pas un succès présumé. Les changements non prévus doivent être expliqués et autorisés selon la procédure applicable. Si un retour a été utilisé, l'exposition résultante et la protection temporaire doivent être vérifiées et suivies séparément.</w:t>
      </w:r>
    </w:p>
    <w:p w14:paraId="2A1E76F1" w14:textId="77777777" w:rsidR="007445D2" w:rsidRDefault="00303D0E">
      <w:pPr>
        <w:pStyle w:val="Titre1"/>
      </w:pPr>
      <w:r>
        <w:rPr>
          <w:b w:val="0"/>
        </w:rPr>
        <w:t>7. Urgence, exploitation suspectée et traitement sans correctif</w:t>
      </w:r>
    </w:p>
    <w:p w14:paraId="6DC5C01C" w14:textId="77777777" w:rsidR="007445D2" w:rsidRDefault="00303D0E">
      <w:pPr>
        <w:spacing w:after="60" w:line="254" w:lineRule="auto"/>
      </w:pPr>
      <w:r>
        <w:t>En urgence, le pilote doit réunir sécurité, exploitation et métier pour choisir la protection disponible : correction accélérée, restriction d'accès, désactivation d'une fonction ou retrait du service. Il doit documenter menace, impact de la mesure et prochain contrôle. L'absence d'un test ordinaire complet doit être compensée par un test ciblé et une décision explicite, pas masquée.</w:t>
      </w:r>
    </w:p>
    <w:p w14:paraId="5667D3BA" w14:textId="77777777" w:rsidR="007445D2" w:rsidRDefault="00303D0E">
      <w:pPr>
        <w:spacing w:after="60" w:line="254" w:lineRule="auto"/>
      </w:pPr>
      <w:r>
        <w:t>Une exploitation suspectée doit déclencher la réponse aux incidents. La correction et l'enquête doivent être coordonnées pour préserver les éléments utiles et traiter les accès déjà obtenus. Corriger le défaut ne démontre pas que l'attaquant n'est plus présent. Le pilote doit vérifier qui recherche les traces, qui protège le service et qui autorise sa remise en fonctionnement.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43"/>
        <w:gridCol w:w="3322"/>
        <w:gridCol w:w="2143"/>
        <w:gridCol w:w="2143"/>
      </w:tblGrid>
      <w:tr w:rsidR="007445D2" w14:paraId="30B981C1" w14:textId="77777777">
        <w:trPr>
          <w:cantSplit/>
          <w:tblHeader/>
          <w:jc w:val="center"/>
        </w:trPr>
        <w:tc>
          <w:tcPr>
            <w:tcW w:w="2143" w:type="dxa"/>
            <w:shd w:val="clear" w:color="auto" w:fill="DCECE7"/>
            <w:tcMar>
              <w:top w:w="85" w:type="dxa"/>
              <w:left w:w="85" w:type="dxa"/>
              <w:bottom w:w="85" w:type="dxa"/>
              <w:right w:w="85" w:type="dxa"/>
            </w:tcMar>
          </w:tcPr>
          <w:p w14:paraId="68327397" w14:textId="77777777" w:rsidR="007445D2" w:rsidRDefault="00303D0E">
            <w:pPr>
              <w:keepNext/>
              <w:spacing w:before="40" w:after="40"/>
            </w:pPr>
            <w:r>
              <w:rPr>
                <w:b/>
                <w:sz w:val="18"/>
              </w:rPr>
              <w:t>Branche d'urgence</w:t>
            </w:r>
          </w:p>
        </w:tc>
        <w:tc>
          <w:tcPr>
            <w:tcW w:w="3322" w:type="dxa"/>
            <w:shd w:val="clear" w:color="auto" w:fill="DCECE7"/>
            <w:tcMar>
              <w:top w:w="85" w:type="dxa"/>
              <w:left w:w="85" w:type="dxa"/>
              <w:bottom w:w="85" w:type="dxa"/>
              <w:right w:w="85" w:type="dxa"/>
            </w:tcMar>
          </w:tcPr>
          <w:p w14:paraId="72894CB5" w14:textId="77777777" w:rsidR="007445D2" w:rsidRDefault="00303D0E">
            <w:pPr>
              <w:keepNext/>
              <w:spacing w:before="40" w:after="40"/>
            </w:pPr>
            <w:r>
              <w:rPr>
                <w:b/>
                <w:sz w:val="18"/>
              </w:rPr>
              <w:t>Action minimale</w:t>
            </w:r>
          </w:p>
        </w:tc>
        <w:tc>
          <w:tcPr>
            <w:tcW w:w="2143" w:type="dxa"/>
            <w:shd w:val="clear" w:color="auto" w:fill="DCECE7"/>
            <w:tcMar>
              <w:top w:w="85" w:type="dxa"/>
              <w:left w:w="85" w:type="dxa"/>
              <w:bottom w:w="85" w:type="dxa"/>
              <w:right w:w="85" w:type="dxa"/>
            </w:tcMar>
          </w:tcPr>
          <w:p w14:paraId="1850A854" w14:textId="77777777" w:rsidR="007445D2" w:rsidRDefault="00303D0E">
            <w:pPr>
              <w:keepNext/>
              <w:spacing w:before="40" w:after="40"/>
            </w:pPr>
            <w:r>
              <w:rPr>
                <w:b/>
                <w:sz w:val="18"/>
              </w:rPr>
              <w:t>Vérification</w:t>
            </w:r>
          </w:p>
        </w:tc>
        <w:tc>
          <w:tcPr>
            <w:tcW w:w="2143" w:type="dxa"/>
            <w:shd w:val="clear" w:color="auto" w:fill="DCECE7"/>
            <w:tcMar>
              <w:top w:w="85" w:type="dxa"/>
              <w:left w:w="85" w:type="dxa"/>
              <w:bottom w:w="85" w:type="dxa"/>
              <w:right w:w="85" w:type="dxa"/>
            </w:tcMar>
          </w:tcPr>
          <w:p w14:paraId="695659A2" w14:textId="77777777" w:rsidR="007445D2" w:rsidRDefault="00303D0E">
            <w:pPr>
              <w:keepNext/>
              <w:spacing w:before="40" w:after="40"/>
            </w:pPr>
            <w:r>
              <w:rPr>
                <w:b/>
                <w:sz w:val="18"/>
              </w:rPr>
              <w:t>Escalade</w:t>
            </w:r>
          </w:p>
        </w:tc>
      </w:tr>
      <w:tr w:rsidR="007445D2" w14:paraId="2319F9CF" w14:textId="77777777">
        <w:trPr>
          <w:cantSplit/>
          <w:jc w:val="center"/>
        </w:trPr>
        <w:tc>
          <w:tcPr>
            <w:tcW w:w="2143" w:type="dxa"/>
            <w:tcMar>
              <w:top w:w="85" w:type="dxa"/>
              <w:left w:w="85" w:type="dxa"/>
              <w:bottom w:w="85" w:type="dxa"/>
              <w:right w:w="85" w:type="dxa"/>
            </w:tcMar>
          </w:tcPr>
          <w:p w14:paraId="57B3A426" w14:textId="77777777" w:rsidR="007445D2" w:rsidRDefault="00303D0E">
            <w:pPr>
              <w:spacing w:before="40" w:after="40"/>
            </w:pPr>
            <w:r>
              <w:rPr>
                <w:sz w:val="18"/>
              </w:rPr>
              <w:t>Correctif disponible et testable</w:t>
            </w:r>
          </w:p>
        </w:tc>
        <w:tc>
          <w:tcPr>
            <w:tcW w:w="3322" w:type="dxa"/>
            <w:tcMar>
              <w:top w:w="85" w:type="dxa"/>
              <w:left w:w="85" w:type="dxa"/>
              <w:bottom w:w="85" w:type="dxa"/>
              <w:right w:w="85" w:type="dxa"/>
            </w:tcMar>
          </w:tcPr>
          <w:p w14:paraId="21AD3A3F" w14:textId="77777777" w:rsidR="007445D2" w:rsidRDefault="00303D0E">
            <w:pPr>
              <w:spacing w:before="40" w:after="40"/>
            </w:pPr>
            <w:r>
              <w:rPr>
                <w:sz w:val="18"/>
              </w:rPr>
              <w:t>Tester les fonctions essentielles, déployer progressivement si possible</w:t>
            </w:r>
          </w:p>
        </w:tc>
        <w:tc>
          <w:tcPr>
            <w:tcW w:w="2143" w:type="dxa"/>
            <w:tcMar>
              <w:top w:w="85" w:type="dxa"/>
              <w:left w:w="85" w:type="dxa"/>
              <w:bottom w:w="85" w:type="dxa"/>
              <w:right w:w="85" w:type="dxa"/>
            </w:tcMar>
          </w:tcPr>
          <w:p w14:paraId="0DA040B5" w14:textId="77777777" w:rsidR="007445D2" w:rsidRDefault="00303D0E">
            <w:pPr>
              <w:spacing w:before="40" w:after="40"/>
            </w:pPr>
            <w:r>
              <w:rPr>
                <w:sz w:val="18"/>
              </w:rPr>
              <w:t>Version et service réels</w:t>
            </w:r>
          </w:p>
        </w:tc>
        <w:tc>
          <w:tcPr>
            <w:tcW w:w="2143" w:type="dxa"/>
            <w:tcMar>
              <w:top w:w="85" w:type="dxa"/>
              <w:left w:w="85" w:type="dxa"/>
              <w:bottom w:w="85" w:type="dxa"/>
              <w:right w:w="85" w:type="dxa"/>
            </w:tcMar>
          </w:tcPr>
          <w:p w14:paraId="57DF0D9C" w14:textId="77777777" w:rsidR="007445D2" w:rsidRDefault="00303D0E">
            <w:pPr>
              <w:spacing w:before="40" w:after="40"/>
            </w:pPr>
            <w:r>
              <w:rPr>
                <w:sz w:val="18"/>
              </w:rPr>
              <w:t>Échec vers métier et sécurité</w:t>
            </w:r>
          </w:p>
        </w:tc>
      </w:tr>
      <w:tr w:rsidR="007445D2" w14:paraId="72CE8D6C" w14:textId="77777777">
        <w:trPr>
          <w:cantSplit/>
          <w:jc w:val="center"/>
        </w:trPr>
        <w:tc>
          <w:tcPr>
            <w:tcW w:w="2143" w:type="dxa"/>
            <w:shd w:val="clear" w:color="auto" w:fill="F5F7F2"/>
            <w:tcMar>
              <w:top w:w="85" w:type="dxa"/>
              <w:left w:w="85" w:type="dxa"/>
              <w:bottom w:w="85" w:type="dxa"/>
              <w:right w:w="85" w:type="dxa"/>
            </w:tcMar>
          </w:tcPr>
          <w:p w14:paraId="36912F66" w14:textId="77777777" w:rsidR="007445D2" w:rsidRDefault="00303D0E">
            <w:pPr>
              <w:spacing w:before="40" w:after="40"/>
            </w:pPr>
            <w:r>
              <w:rPr>
                <w:sz w:val="18"/>
              </w:rPr>
              <w:lastRenderedPageBreak/>
              <w:t>Aucun correctif</w:t>
            </w:r>
          </w:p>
        </w:tc>
        <w:tc>
          <w:tcPr>
            <w:tcW w:w="3322" w:type="dxa"/>
            <w:shd w:val="clear" w:color="auto" w:fill="F5F7F2"/>
            <w:tcMar>
              <w:top w:w="85" w:type="dxa"/>
              <w:left w:w="85" w:type="dxa"/>
              <w:bottom w:w="85" w:type="dxa"/>
              <w:right w:w="85" w:type="dxa"/>
            </w:tcMar>
          </w:tcPr>
          <w:p w14:paraId="7AD4348B" w14:textId="77777777" w:rsidR="007445D2" w:rsidRDefault="00303D0E">
            <w:pPr>
              <w:spacing w:before="40" w:after="40"/>
            </w:pPr>
            <w:r>
              <w:rPr>
                <w:sz w:val="18"/>
              </w:rPr>
              <w:t>Vérifier la mesure de réduction d'exposition proposée</w:t>
            </w:r>
          </w:p>
        </w:tc>
        <w:tc>
          <w:tcPr>
            <w:tcW w:w="2143" w:type="dxa"/>
            <w:shd w:val="clear" w:color="auto" w:fill="F5F7F2"/>
            <w:tcMar>
              <w:top w:w="85" w:type="dxa"/>
              <w:left w:w="85" w:type="dxa"/>
              <w:bottom w:w="85" w:type="dxa"/>
              <w:right w:w="85" w:type="dxa"/>
            </w:tcMar>
          </w:tcPr>
          <w:p w14:paraId="39F0A631" w14:textId="77777777" w:rsidR="007445D2" w:rsidRDefault="00303D0E">
            <w:pPr>
              <w:spacing w:before="40" w:after="40"/>
            </w:pPr>
            <w:r>
              <w:rPr>
                <w:sz w:val="18"/>
              </w:rPr>
              <w:t>Accès ou fonction effectivement restreints</w:t>
            </w:r>
          </w:p>
        </w:tc>
        <w:tc>
          <w:tcPr>
            <w:tcW w:w="2143" w:type="dxa"/>
            <w:shd w:val="clear" w:color="auto" w:fill="F5F7F2"/>
            <w:tcMar>
              <w:top w:w="85" w:type="dxa"/>
              <w:left w:w="85" w:type="dxa"/>
              <w:bottom w:w="85" w:type="dxa"/>
              <w:right w:w="85" w:type="dxa"/>
            </w:tcMar>
          </w:tcPr>
          <w:p w14:paraId="60247CA4" w14:textId="77777777" w:rsidR="007445D2" w:rsidRDefault="00303D0E">
            <w:pPr>
              <w:spacing w:before="40" w:after="40"/>
            </w:pPr>
            <w:r>
              <w:rPr>
                <w:sz w:val="18"/>
              </w:rPr>
              <w:t>Risque accepté, échéance et suivi éditeur</w:t>
            </w:r>
          </w:p>
        </w:tc>
      </w:tr>
      <w:tr w:rsidR="007445D2" w14:paraId="6DA1732D" w14:textId="77777777">
        <w:trPr>
          <w:cantSplit/>
          <w:jc w:val="center"/>
        </w:trPr>
        <w:tc>
          <w:tcPr>
            <w:tcW w:w="2143" w:type="dxa"/>
            <w:tcMar>
              <w:top w:w="85" w:type="dxa"/>
              <w:left w:w="85" w:type="dxa"/>
              <w:bottom w:w="85" w:type="dxa"/>
              <w:right w:w="85" w:type="dxa"/>
            </w:tcMar>
          </w:tcPr>
          <w:p w14:paraId="79144D03" w14:textId="77777777" w:rsidR="007445D2" w:rsidRDefault="00303D0E">
            <w:pPr>
              <w:spacing w:before="40" w:after="40"/>
            </w:pPr>
            <w:r>
              <w:rPr>
                <w:sz w:val="18"/>
              </w:rPr>
              <w:t>Service impossible à arrêter</w:t>
            </w:r>
          </w:p>
        </w:tc>
        <w:tc>
          <w:tcPr>
            <w:tcW w:w="3322" w:type="dxa"/>
            <w:tcMar>
              <w:top w:w="85" w:type="dxa"/>
              <w:left w:w="85" w:type="dxa"/>
              <w:bottom w:w="85" w:type="dxa"/>
              <w:right w:w="85" w:type="dxa"/>
            </w:tcMar>
          </w:tcPr>
          <w:p w14:paraId="1ADB51C5" w14:textId="77777777" w:rsidR="007445D2" w:rsidRDefault="00303D0E">
            <w:pPr>
              <w:spacing w:before="40" w:after="40"/>
            </w:pPr>
            <w:r>
              <w:rPr>
                <w:sz w:val="18"/>
              </w:rPr>
              <w:t>Définir une exploitation dégradée ou une protection adaptée</w:t>
            </w:r>
          </w:p>
        </w:tc>
        <w:tc>
          <w:tcPr>
            <w:tcW w:w="2143" w:type="dxa"/>
            <w:tcMar>
              <w:top w:w="85" w:type="dxa"/>
              <w:left w:w="85" w:type="dxa"/>
              <w:bottom w:w="85" w:type="dxa"/>
              <w:right w:w="85" w:type="dxa"/>
            </w:tcMar>
          </w:tcPr>
          <w:p w14:paraId="6ADCB8C6" w14:textId="77777777" w:rsidR="007445D2" w:rsidRDefault="00303D0E">
            <w:pPr>
              <w:spacing w:before="40" w:after="40"/>
            </w:pPr>
            <w:r>
              <w:rPr>
                <w:sz w:val="18"/>
              </w:rPr>
              <w:t>Contrôle compensatoire observable</w:t>
            </w:r>
          </w:p>
        </w:tc>
        <w:tc>
          <w:tcPr>
            <w:tcW w:w="2143" w:type="dxa"/>
            <w:tcMar>
              <w:top w:w="85" w:type="dxa"/>
              <w:left w:w="85" w:type="dxa"/>
              <w:bottom w:w="85" w:type="dxa"/>
              <w:right w:w="85" w:type="dxa"/>
            </w:tcMar>
          </w:tcPr>
          <w:p w14:paraId="30A96556" w14:textId="77777777" w:rsidR="007445D2" w:rsidRDefault="00303D0E">
            <w:pPr>
              <w:spacing w:before="40" w:after="40"/>
            </w:pPr>
            <w:r>
              <w:rPr>
                <w:sz w:val="18"/>
              </w:rPr>
              <w:t>Autorité de risque, pas fournisseur seul</w:t>
            </w:r>
          </w:p>
        </w:tc>
      </w:tr>
      <w:tr w:rsidR="007445D2" w14:paraId="51B4703B" w14:textId="77777777">
        <w:trPr>
          <w:cantSplit/>
          <w:jc w:val="center"/>
        </w:trPr>
        <w:tc>
          <w:tcPr>
            <w:tcW w:w="2143" w:type="dxa"/>
            <w:shd w:val="clear" w:color="auto" w:fill="F5F7F2"/>
            <w:tcMar>
              <w:top w:w="85" w:type="dxa"/>
              <w:left w:w="85" w:type="dxa"/>
              <w:bottom w:w="85" w:type="dxa"/>
              <w:right w:w="85" w:type="dxa"/>
            </w:tcMar>
          </w:tcPr>
          <w:p w14:paraId="65CC6481" w14:textId="77777777" w:rsidR="007445D2" w:rsidRDefault="00303D0E">
            <w:pPr>
              <w:spacing w:before="40" w:after="40"/>
            </w:pPr>
            <w:r>
              <w:rPr>
                <w:sz w:val="18"/>
              </w:rPr>
              <w:t>Indice de compromission</w:t>
            </w:r>
          </w:p>
        </w:tc>
        <w:tc>
          <w:tcPr>
            <w:tcW w:w="3322" w:type="dxa"/>
            <w:shd w:val="clear" w:color="auto" w:fill="F5F7F2"/>
            <w:tcMar>
              <w:top w:w="85" w:type="dxa"/>
              <w:left w:w="85" w:type="dxa"/>
              <w:bottom w:w="85" w:type="dxa"/>
              <w:right w:w="85" w:type="dxa"/>
            </w:tcMar>
          </w:tcPr>
          <w:p w14:paraId="6D389D13" w14:textId="77777777" w:rsidR="007445D2" w:rsidRDefault="00303D0E">
            <w:pPr>
              <w:spacing w:before="40" w:after="40"/>
            </w:pPr>
            <w:r>
              <w:rPr>
                <w:sz w:val="18"/>
              </w:rPr>
              <w:t>Ouvrir incident et coordonner collecte/confinement</w:t>
            </w:r>
          </w:p>
        </w:tc>
        <w:tc>
          <w:tcPr>
            <w:tcW w:w="2143" w:type="dxa"/>
            <w:shd w:val="clear" w:color="auto" w:fill="F5F7F2"/>
            <w:tcMar>
              <w:top w:w="85" w:type="dxa"/>
              <w:left w:w="85" w:type="dxa"/>
              <w:bottom w:w="85" w:type="dxa"/>
              <w:right w:w="85" w:type="dxa"/>
            </w:tcMar>
          </w:tcPr>
          <w:p w14:paraId="2FEED78B" w14:textId="77777777" w:rsidR="007445D2" w:rsidRDefault="00303D0E">
            <w:pPr>
              <w:spacing w:before="40" w:after="40"/>
            </w:pPr>
            <w:r>
              <w:rPr>
                <w:sz w:val="18"/>
              </w:rPr>
              <w:t>Étendue connue et inconnue consignées</w:t>
            </w:r>
          </w:p>
        </w:tc>
        <w:tc>
          <w:tcPr>
            <w:tcW w:w="2143" w:type="dxa"/>
            <w:shd w:val="clear" w:color="auto" w:fill="F5F7F2"/>
            <w:tcMar>
              <w:top w:w="85" w:type="dxa"/>
              <w:left w:w="85" w:type="dxa"/>
              <w:bottom w:w="85" w:type="dxa"/>
              <w:right w:w="85" w:type="dxa"/>
            </w:tcMar>
          </w:tcPr>
          <w:p w14:paraId="78CFA9DD" w14:textId="77777777" w:rsidR="007445D2" w:rsidRDefault="00303D0E">
            <w:pPr>
              <w:spacing w:before="40" w:after="40"/>
            </w:pPr>
            <w:r>
              <w:rPr>
                <w:sz w:val="18"/>
              </w:rPr>
              <w:t>Pilote d'incident</w:t>
            </w:r>
          </w:p>
        </w:tc>
      </w:tr>
    </w:tbl>
    <w:p w14:paraId="12426579" w14:textId="77777777" w:rsidR="007445D2" w:rsidRDefault="007445D2">
      <w:pPr>
        <w:spacing w:line="40" w:lineRule="exact"/>
      </w:pPr>
    </w:p>
    <w:p w14:paraId="183B84DD" w14:textId="77777777" w:rsidR="007445D2" w:rsidRDefault="00303D0E">
      <w:pPr>
        <w:spacing w:after="60" w:line="254" w:lineRule="auto"/>
      </w:pPr>
      <w:r>
        <w:t>Les mesures temporaires doivent avoir un propriétaire et une condition de remplacement. Dès qu'un traitement durable est disponible, le pilote doit décider quand l'appliquer et retirer la compensation devenue inutile. Retirer une restriction sans vérifier le correctif peut réintroduire le risque ; conserver indéfiniment une mesure d'urgence peut aussi dégrader le service.</w:t>
      </w:r>
    </w:p>
    <w:p w14:paraId="3E64C4B6" w14:textId="77777777" w:rsidR="007445D2" w:rsidRDefault="00303D0E">
      <w:pPr>
        <w:pStyle w:val="Titre1"/>
      </w:pPr>
      <w:r>
        <w:rPr>
          <w:b w:val="0"/>
        </w:rPr>
        <w:t>8. Actifs anciens, exceptions et risque accepté</w:t>
      </w:r>
    </w:p>
    <w:p w14:paraId="3ADB5D53" w14:textId="77777777" w:rsidR="007445D2" w:rsidRDefault="00303D0E">
      <w:pPr>
        <w:spacing w:after="60" w:line="254" w:lineRule="auto"/>
      </w:pPr>
      <w:r>
        <w:t>Un actif hors support ou non corrigeable doit avoir un dossier spécifique : usage indispensable, propriétaire, dépendances, options de remplacement et exposition. L'exploitant doit expliquer pourquoi la correction est impossible et ce qui a été testé. Le métier doit examiner une réduction d'usage ou un remplacement ; « application critique » n'est pas, seul, un argument d'exception suffisant.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34"/>
        <w:gridCol w:w="3348"/>
        <w:gridCol w:w="2134"/>
        <w:gridCol w:w="2134"/>
      </w:tblGrid>
      <w:tr w:rsidR="007445D2" w14:paraId="0B854621" w14:textId="77777777">
        <w:trPr>
          <w:cantSplit/>
          <w:tblHeader/>
          <w:jc w:val="center"/>
        </w:trPr>
        <w:tc>
          <w:tcPr>
            <w:tcW w:w="2134" w:type="dxa"/>
            <w:shd w:val="clear" w:color="auto" w:fill="DCECE7"/>
            <w:tcMar>
              <w:top w:w="85" w:type="dxa"/>
              <w:left w:w="85" w:type="dxa"/>
              <w:bottom w:w="85" w:type="dxa"/>
              <w:right w:w="85" w:type="dxa"/>
            </w:tcMar>
          </w:tcPr>
          <w:p w14:paraId="0C97FF83" w14:textId="77777777" w:rsidR="007445D2" w:rsidRDefault="00303D0E">
            <w:pPr>
              <w:keepNext/>
              <w:spacing w:before="40" w:after="40"/>
            </w:pPr>
            <w:r>
              <w:rPr>
                <w:b/>
                <w:sz w:val="18"/>
              </w:rPr>
              <w:t>Fiche d'exception</w:t>
            </w:r>
          </w:p>
        </w:tc>
        <w:tc>
          <w:tcPr>
            <w:tcW w:w="3348" w:type="dxa"/>
            <w:shd w:val="clear" w:color="auto" w:fill="DCECE7"/>
            <w:tcMar>
              <w:top w:w="85" w:type="dxa"/>
              <w:left w:w="85" w:type="dxa"/>
              <w:bottom w:w="85" w:type="dxa"/>
              <w:right w:w="85" w:type="dxa"/>
            </w:tcMar>
          </w:tcPr>
          <w:p w14:paraId="3E320D92" w14:textId="77777777" w:rsidR="007445D2" w:rsidRDefault="00303D0E">
            <w:pPr>
              <w:keepNext/>
              <w:spacing w:before="40" w:after="40"/>
            </w:pPr>
            <w:r>
              <w:rPr>
                <w:b/>
                <w:sz w:val="18"/>
              </w:rPr>
              <w:t>Exemple fictif rempli</w:t>
            </w:r>
          </w:p>
        </w:tc>
        <w:tc>
          <w:tcPr>
            <w:tcW w:w="2134" w:type="dxa"/>
            <w:shd w:val="clear" w:color="auto" w:fill="DCECE7"/>
            <w:tcMar>
              <w:top w:w="85" w:type="dxa"/>
              <w:left w:w="85" w:type="dxa"/>
              <w:bottom w:w="85" w:type="dxa"/>
              <w:right w:w="85" w:type="dxa"/>
            </w:tcMar>
          </w:tcPr>
          <w:p w14:paraId="213F70BC" w14:textId="77777777" w:rsidR="007445D2" w:rsidRDefault="00303D0E">
            <w:pPr>
              <w:keepNext/>
              <w:spacing w:before="40" w:after="40"/>
            </w:pPr>
            <w:r>
              <w:rPr>
                <w:b/>
                <w:sz w:val="18"/>
              </w:rPr>
              <w:t>Valeur vierge</w:t>
            </w:r>
          </w:p>
        </w:tc>
        <w:tc>
          <w:tcPr>
            <w:tcW w:w="2134" w:type="dxa"/>
            <w:shd w:val="clear" w:color="auto" w:fill="DCECE7"/>
            <w:tcMar>
              <w:top w:w="85" w:type="dxa"/>
              <w:left w:w="85" w:type="dxa"/>
              <w:bottom w:w="85" w:type="dxa"/>
              <w:right w:w="85" w:type="dxa"/>
            </w:tcMar>
          </w:tcPr>
          <w:p w14:paraId="19D495D8" w14:textId="77777777" w:rsidR="007445D2" w:rsidRDefault="00303D0E">
            <w:pPr>
              <w:keepNext/>
              <w:spacing w:before="40" w:after="40"/>
            </w:pPr>
            <w:r>
              <w:rPr>
                <w:b/>
                <w:sz w:val="18"/>
              </w:rPr>
              <w:t>Validation</w:t>
            </w:r>
          </w:p>
        </w:tc>
      </w:tr>
      <w:tr w:rsidR="007445D2" w14:paraId="51D4BF17" w14:textId="77777777">
        <w:trPr>
          <w:cantSplit/>
          <w:jc w:val="center"/>
        </w:trPr>
        <w:tc>
          <w:tcPr>
            <w:tcW w:w="2134" w:type="dxa"/>
            <w:tcMar>
              <w:top w:w="85" w:type="dxa"/>
              <w:left w:w="85" w:type="dxa"/>
              <w:bottom w:w="85" w:type="dxa"/>
              <w:right w:w="85" w:type="dxa"/>
            </w:tcMar>
          </w:tcPr>
          <w:p w14:paraId="12E01E7B" w14:textId="77777777" w:rsidR="007445D2" w:rsidRDefault="00303D0E">
            <w:pPr>
              <w:spacing w:before="40" w:after="40"/>
            </w:pPr>
            <w:r>
              <w:rPr>
                <w:sz w:val="18"/>
              </w:rPr>
              <w:t>Actif et contrainte</w:t>
            </w:r>
          </w:p>
        </w:tc>
        <w:tc>
          <w:tcPr>
            <w:tcW w:w="3348" w:type="dxa"/>
            <w:tcMar>
              <w:top w:w="85" w:type="dxa"/>
              <w:left w:w="85" w:type="dxa"/>
              <w:bottom w:w="85" w:type="dxa"/>
              <w:right w:w="85" w:type="dxa"/>
            </w:tcMar>
          </w:tcPr>
          <w:p w14:paraId="3AFE1AE4" w14:textId="77777777" w:rsidR="007445D2" w:rsidRDefault="00303D0E">
            <w:pPr>
              <w:spacing w:before="40" w:after="40"/>
            </w:pPr>
            <w:r>
              <w:rPr>
                <w:sz w:val="18"/>
              </w:rPr>
              <w:t>Passerelle de test ancienne ; logiciel métier incompatible</w:t>
            </w:r>
          </w:p>
        </w:tc>
        <w:tc>
          <w:tcPr>
            <w:tcW w:w="2134" w:type="dxa"/>
            <w:tcMar>
              <w:top w:w="85" w:type="dxa"/>
              <w:left w:w="85" w:type="dxa"/>
              <w:bottom w:w="85" w:type="dxa"/>
              <w:right w:w="85" w:type="dxa"/>
            </w:tcMar>
          </w:tcPr>
          <w:p w14:paraId="415A7E3C" w14:textId="77777777" w:rsidR="007445D2" w:rsidRDefault="00303D0E">
            <w:pPr>
              <w:spacing w:before="40" w:after="40"/>
            </w:pPr>
            <w:r>
              <w:rPr>
                <w:sz w:val="18"/>
              </w:rPr>
              <w:t>[À RENSEIGNER]</w:t>
            </w:r>
          </w:p>
        </w:tc>
        <w:tc>
          <w:tcPr>
            <w:tcW w:w="2134" w:type="dxa"/>
            <w:tcMar>
              <w:top w:w="85" w:type="dxa"/>
              <w:left w:w="85" w:type="dxa"/>
              <w:bottom w:w="85" w:type="dxa"/>
              <w:right w:w="85" w:type="dxa"/>
            </w:tcMar>
          </w:tcPr>
          <w:p w14:paraId="47A9A2BB" w14:textId="77777777" w:rsidR="007445D2" w:rsidRDefault="00303D0E">
            <w:pPr>
              <w:spacing w:before="40" w:after="40"/>
            </w:pPr>
            <w:r>
              <w:rPr>
                <w:sz w:val="18"/>
              </w:rPr>
              <w:t>Propriétaire et preuve</w:t>
            </w:r>
          </w:p>
        </w:tc>
      </w:tr>
      <w:tr w:rsidR="007445D2" w14:paraId="76A9E7D0" w14:textId="77777777">
        <w:trPr>
          <w:cantSplit/>
          <w:jc w:val="center"/>
        </w:trPr>
        <w:tc>
          <w:tcPr>
            <w:tcW w:w="2134" w:type="dxa"/>
            <w:shd w:val="clear" w:color="auto" w:fill="F5F7F2"/>
            <w:tcMar>
              <w:top w:w="85" w:type="dxa"/>
              <w:left w:w="85" w:type="dxa"/>
              <w:bottom w:w="85" w:type="dxa"/>
              <w:right w:w="85" w:type="dxa"/>
            </w:tcMar>
          </w:tcPr>
          <w:p w14:paraId="69B3C96B" w14:textId="77777777" w:rsidR="007445D2" w:rsidRDefault="00303D0E">
            <w:pPr>
              <w:spacing w:before="40" w:after="40"/>
            </w:pPr>
            <w:r>
              <w:rPr>
                <w:sz w:val="18"/>
              </w:rPr>
              <w:t>Compensation</w:t>
            </w:r>
          </w:p>
        </w:tc>
        <w:tc>
          <w:tcPr>
            <w:tcW w:w="3348" w:type="dxa"/>
            <w:shd w:val="clear" w:color="auto" w:fill="F5F7F2"/>
            <w:tcMar>
              <w:top w:w="85" w:type="dxa"/>
              <w:left w:w="85" w:type="dxa"/>
              <w:bottom w:w="85" w:type="dxa"/>
              <w:right w:w="85" w:type="dxa"/>
            </w:tcMar>
          </w:tcPr>
          <w:p w14:paraId="3142F593" w14:textId="77777777" w:rsidR="007445D2" w:rsidRDefault="00303D0E">
            <w:pPr>
              <w:spacing w:before="40" w:after="40"/>
            </w:pPr>
            <w:r>
              <w:rPr>
                <w:sz w:val="18"/>
              </w:rPr>
              <w:t>Accès limité à un réseau autorisé ; journaux vérifiés</w:t>
            </w:r>
          </w:p>
        </w:tc>
        <w:tc>
          <w:tcPr>
            <w:tcW w:w="2134" w:type="dxa"/>
            <w:shd w:val="clear" w:color="auto" w:fill="F5F7F2"/>
            <w:tcMar>
              <w:top w:w="85" w:type="dxa"/>
              <w:left w:w="85" w:type="dxa"/>
              <w:bottom w:w="85" w:type="dxa"/>
              <w:right w:w="85" w:type="dxa"/>
            </w:tcMar>
          </w:tcPr>
          <w:p w14:paraId="70D3CADC" w14:textId="77777777" w:rsidR="007445D2" w:rsidRDefault="00303D0E">
            <w:pPr>
              <w:spacing w:before="40" w:after="40"/>
            </w:pPr>
            <w:r>
              <w:rPr>
                <w:sz w:val="18"/>
              </w:rPr>
              <w:t>[À RENSEIGNER]</w:t>
            </w:r>
          </w:p>
        </w:tc>
        <w:tc>
          <w:tcPr>
            <w:tcW w:w="2134" w:type="dxa"/>
            <w:shd w:val="clear" w:color="auto" w:fill="F5F7F2"/>
            <w:tcMar>
              <w:top w:w="85" w:type="dxa"/>
              <w:left w:w="85" w:type="dxa"/>
              <w:bottom w:w="85" w:type="dxa"/>
              <w:right w:w="85" w:type="dxa"/>
            </w:tcMar>
          </w:tcPr>
          <w:p w14:paraId="081A5E8C" w14:textId="77777777" w:rsidR="007445D2" w:rsidRDefault="00303D0E">
            <w:pPr>
              <w:spacing w:before="40" w:after="40"/>
            </w:pPr>
            <w:r>
              <w:rPr>
                <w:sz w:val="18"/>
              </w:rPr>
              <w:t>Test et opérateur</w:t>
            </w:r>
          </w:p>
        </w:tc>
      </w:tr>
      <w:tr w:rsidR="007445D2" w14:paraId="15B68E77" w14:textId="77777777">
        <w:trPr>
          <w:cantSplit/>
          <w:jc w:val="center"/>
        </w:trPr>
        <w:tc>
          <w:tcPr>
            <w:tcW w:w="2134" w:type="dxa"/>
            <w:tcMar>
              <w:top w:w="85" w:type="dxa"/>
              <w:left w:w="85" w:type="dxa"/>
              <w:bottom w:w="85" w:type="dxa"/>
              <w:right w:w="85" w:type="dxa"/>
            </w:tcMar>
          </w:tcPr>
          <w:p w14:paraId="6F2F1749" w14:textId="77777777" w:rsidR="007445D2" w:rsidRDefault="00303D0E">
            <w:pPr>
              <w:spacing w:before="40" w:after="40"/>
            </w:pPr>
            <w:r>
              <w:rPr>
                <w:sz w:val="18"/>
              </w:rPr>
              <w:t>Risque accepté</w:t>
            </w:r>
          </w:p>
        </w:tc>
        <w:tc>
          <w:tcPr>
            <w:tcW w:w="3348" w:type="dxa"/>
            <w:tcMar>
              <w:top w:w="85" w:type="dxa"/>
              <w:left w:w="85" w:type="dxa"/>
              <w:bottom w:w="85" w:type="dxa"/>
              <w:right w:w="85" w:type="dxa"/>
            </w:tcMar>
          </w:tcPr>
          <w:p w14:paraId="7C9D4E1E" w14:textId="77777777" w:rsidR="007445D2" w:rsidRDefault="00303D0E">
            <w:pPr>
              <w:spacing w:before="40" w:after="40"/>
            </w:pPr>
            <w:r>
              <w:rPr>
                <w:sz w:val="18"/>
              </w:rPr>
              <w:t>Défaillance de la restriction ou usage hors périmètre</w:t>
            </w:r>
          </w:p>
        </w:tc>
        <w:tc>
          <w:tcPr>
            <w:tcW w:w="2134" w:type="dxa"/>
            <w:tcMar>
              <w:top w:w="85" w:type="dxa"/>
              <w:left w:w="85" w:type="dxa"/>
              <w:bottom w:w="85" w:type="dxa"/>
              <w:right w:w="85" w:type="dxa"/>
            </w:tcMar>
          </w:tcPr>
          <w:p w14:paraId="39CAC5D1" w14:textId="77777777" w:rsidR="007445D2" w:rsidRDefault="00303D0E">
            <w:pPr>
              <w:spacing w:before="40" w:after="40"/>
            </w:pPr>
            <w:r>
              <w:rPr>
                <w:sz w:val="18"/>
              </w:rPr>
              <w:t>[À RENSEIGNER]</w:t>
            </w:r>
          </w:p>
        </w:tc>
        <w:tc>
          <w:tcPr>
            <w:tcW w:w="2134" w:type="dxa"/>
            <w:tcMar>
              <w:top w:w="85" w:type="dxa"/>
              <w:left w:w="85" w:type="dxa"/>
              <w:bottom w:w="85" w:type="dxa"/>
              <w:right w:w="85" w:type="dxa"/>
            </w:tcMar>
          </w:tcPr>
          <w:p w14:paraId="3313B293" w14:textId="77777777" w:rsidR="007445D2" w:rsidRDefault="00303D0E">
            <w:pPr>
              <w:spacing w:before="40" w:after="40"/>
            </w:pPr>
            <w:r>
              <w:rPr>
                <w:sz w:val="18"/>
              </w:rPr>
              <w:t>Autorité interne nominative</w:t>
            </w:r>
          </w:p>
        </w:tc>
      </w:tr>
      <w:tr w:rsidR="007445D2" w14:paraId="10EDA262" w14:textId="77777777">
        <w:trPr>
          <w:cantSplit/>
          <w:jc w:val="center"/>
        </w:trPr>
        <w:tc>
          <w:tcPr>
            <w:tcW w:w="2134" w:type="dxa"/>
            <w:shd w:val="clear" w:color="auto" w:fill="F5F7F2"/>
            <w:tcMar>
              <w:top w:w="85" w:type="dxa"/>
              <w:left w:w="85" w:type="dxa"/>
              <w:bottom w:w="85" w:type="dxa"/>
              <w:right w:w="85" w:type="dxa"/>
            </w:tcMar>
          </w:tcPr>
          <w:p w14:paraId="178435A3" w14:textId="77777777" w:rsidR="007445D2" w:rsidRDefault="00303D0E">
            <w:pPr>
              <w:spacing w:before="40" w:after="40"/>
            </w:pPr>
            <w:r>
              <w:rPr>
                <w:sz w:val="18"/>
              </w:rPr>
              <w:t>Sortie et expiration</w:t>
            </w:r>
          </w:p>
        </w:tc>
        <w:tc>
          <w:tcPr>
            <w:tcW w:w="3348" w:type="dxa"/>
            <w:shd w:val="clear" w:color="auto" w:fill="F5F7F2"/>
            <w:tcMar>
              <w:top w:w="85" w:type="dxa"/>
              <w:left w:w="85" w:type="dxa"/>
              <w:bottom w:w="85" w:type="dxa"/>
              <w:right w:w="85" w:type="dxa"/>
            </w:tcMar>
          </w:tcPr>
          <w:p w14:paraId="460A6FDA" w14:textId="77777777" w:rsidR="007445D2" w:rsidRDefault="00303D0E">
            <w:pPr>
              <w:spacing w:before="40" w:after="40"/>
            </w:pPr>
            <w:r>
              <w:rPr>
                <w:sz w:val="18"/>
              </w:rPr>
              <w:t>Remplacement lié au projet métier ; revue avant expiration décidée</w:t>
            </w:r>
          </w:p>
        </w:tc>
        <w:tc>
          <w:tcPr>
            <w:tcW w:w="2134" w:type="dxa"/>
            <w:shd w:val="clear" w:color="auto" w:fill="F5F7F2"/>
            <w:tcMar>
              <w:top w:w="85" w:type="dxa"/>
              <w:left w:w="85" w:type="dxa"/>
              <w:bottom w:w="85" w:type="dxa"/>
              <w:right w:w="85" w:type="dxa"/>
            </w:tcMar>
          </w:tcPr>
          <w:p w14:paraId="1971DC88" w14:textId="77777777" w:rsidR="007445D2" w:rsidRDefault="00303D0E">
            <w:pPr>
              <w:spacing w:before="40" w:after="40"/>
            </w:pPr>
            <w:r>
              <w:rPr>
                <w:sz w:val="18"/>
              </w:rPr>
              <w:t>[À RENSEIGNER]</w:t>
            </w:r>
          </w:p>
        </w:tc>
        <w:tc>
          <w:tcPr>
            <w:tcW w:w="2134" w:type="dxa"/>
            <w:shd w:val="clear" w:color="auto" w:fill="F5F7F2"/>
            <w:tcMar>
              <w:top w:w="85" w:type="dxa"/>
              <w:left w:w="85" w:type="dxa"/>
              <w:bottom w:w="85" w:type="dxa"/>
              <w:right w:w="85" w:type="dxa"/>
            </w:tcMar>
          </w:tcPr>
          <w:p w14:paraId="40261B2F" w14:textId="77777777" w:rsidR="007445D2" w:rsidRDefault="00303D0E">
            <w:pPr>
              <w:spacing w:before="40" w:after="40"/>
            </w:pPr>
            <w:r>
              <w:rPr>
                <w:sz w:val="18"/>
              </w:rPr>
              <w:t>Responsable et décision suivante</w:t>
            </w:r>
          </w:p>
        </w:tc>
      </w:tr>
    </w:tbl>
    <w:p w14:paraId="077B47F2" w14:textId="77777777" w:rsidR="007445D2" w:rsidRDefault="007445D2">
      <w:pPr>
        <w:spacing w:line="40" w:lineRule="exact"/>
      </w:pPr>
    </w:p>
    <w:p w14:paraId="1F83C730" w14:textId="77777777" w:rsidR="007445D2" w:rsidRDefault="00303D0E">
      <w:pPr>
        <w:spacing w:after="60" w:line="254" w:lineRule="auto"/>
      </w:pPr>
      <w:r>
        <w:t>L'expiration doit être une date locale réelle, à compléter avant approbation. Aucun exemple ne dispense de cette décision. Le propriétaire doit vérifier la compensation à la fréquence approuvée et après changement de menace. À l'échéance, il doit apporter correction, retrait ou nouvelle justification. Le renouvellement tacite et l'acceptation par le seul opérateur sont exclus.</w:t>
      </w:r>
    </w:p>
    <w:p w14:paraId="1D7D3FBA" w14:textId="77777777" w:rsidR="007445D2" w:rsidRDefault="00303D0E">
      <w:pPr>
        <w:pStyle w:val="Titre1"/>
      </w:pPr>
      <w:r>
        <w:rPr>
          <w:b w:val="0"/>
        </w:rPr>
        <w:t>9. Vérifier et clôturer avec des preuves</w:t>
      </w:r>
    </w:p>
    <w:p w14:paraId="69027A64" w14:textId="77777777" w:rsidR="007445D2" w:rsidRDefault="00303D0E">
      <w:pPr>
        <w:spacing w:after="60" w:line="254" w:lineRule="auto"/>
      </w:pPr>
      <w:r>
        <w:t>L'opérateur doit relier chaque actif au constat, au changement et au contrôle effectué. La sécurité doit examiner si la preuve répond au défaut : version active, état de configuration, redémarrage ou analyse autorisée. La clôture doit distinguer correction confirmée, protection temporaire, risque accepté, non-applicabilité démontrée et inconnu. Ces états ne sont pas des succès interchangeables.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16"/>
        <w:gridCol w:w="2504"/>
        <w:gridCol w:w="2416"/>
        <w:gridCol w:w="2416"/>
      </w:tblGrid>
      <w:tr w:rsidR="007445D2" w14:paraId="12A736B1" w14:textId="77777777">
        <w:trPr>
          <w:cantSplit/>
          <w:tblHeader/>
          <w:jc w:val="center"/>
        </w:trPr>
        <w:tc>
          <w:tcPr>
            <w:tcW w:w="2416" w:type="dxa"/>
            <w:shd w:val="clear" w:color="auto" w:fill="DCECE7"/>
            <w:tcMar>
              <w:top w:w="85" w:type="dxa"/>
              <w:left w:w="85" w:type="dxa"/>
              <w:bottom w:w="85" w:type="dxa"/>
              <w:right w:w="85" w:type="dxa"/>
            </w:tcMar>
          </w:tcPr>
          <w:p w14:paraId="1F1E3488" w14:textId="77777777" w:rsidR="007445D2" w:rsidRDefault="00303D0E">
            <w:pPr>
              <w:keepNext/>
              <w:spacing w:before="40" w:after="40"/>
            </w:pPr>
            <w:r>
              <w:rPr>
                <w:b/>
                <w:sz w:val="18"/>
              </w:rPr>
              <w:t>Résultat</w:t>
            </w:r>
          </w:p>
        </w:tc>
        <w:tc>
          <w:tcPr>
            <w:tcW w:w="2504" w:type="dxa"/>
            <w:shd w:val="clear" w:color="auto" w:fill="DCECE7"/>
            <w:tcMar>
              <w:top w:w="85" w:type="dxa"/>
              <w:left w:w="85" w:type="dxa"/>
              <w:bottom w:w="85" w:type="dxa"/>
              <w:right w:w="85" w:type="dxa"/>
            </w:tcMar>
          </w:tcPr>
          <w:p w14:paraId="64D215F4" w14:textId="77777777" w:rsidR="007445D2" w:rsidRDefault="00303D0E">
            <w:pPr>
              <w:keepNext/>
              <w:spacing w:before="40" w:after="40"/>
            </w:pPr>
            <w:r>
              <w:rPr>
                <w:b/>
                <w:sz w:val="18"/>
              </w:rPr>
              <w:t>Preuve requise</w:t>
            </w:r>
          </w:p>
        </w:tc>
        <w:tc>
          <w:tcPr>
            <w:tcW w:w="2416" w:type="dxa"/>
            <w:shd w:val="clear" w:color="auto" w:fill="DCECE7"/>
            <w:tcMar>
              <w:top w:w="85" w:type="dxa"/>
              <w:left w:w="85" w:type="dxa"/>
              <w:bottom w:w="85" w:type="dxa"/>
              <w:right w:w="85" w:type="dxa"/>
            </w:tcMar>
          </w:tcPr>
          <w:p w14:paraId="6AA11598" w14:textId="77777777" w:rsidR="007445D2" w:rsidRDefault="00303D0E">
            <w:pPr>
              <w:keepNext/>
              <w:spacing w:before="40" w:after="40"/>
            </w:pPr>
            <w:r>
              <w:rPr>
                <w:b/>
                <w:sz w:val="18"/>
              </w:rPr>
              <w:t>Action suivante</w:t>
            </w:r>
          </w:p>
        </w:tc>
        <w:tc>
          <w:tcPr>
            <w:tcW w:w="2416" w:type="dxa"/>
            <w:shd w:val="clear" w:color="auto" w:fill="DCECE7"/>
            <w:tcMar>
              <w:top w:w="85" w:type="dxa"/>
              <w:left w:w="85" w:type="dxa"/>
              <w:bottom w:w="85" w:type="dxa"/>
              <w:right w:w="85" w:type="dxa"/>
            </w:tcMar>
          </w:tcPr>
          <w:p w14:paraId="40C64DE6" w14:textId="77777777" w:rsidR="007445D2" w:rsidRDefault="00303D0E">
            <w:pPr>
              <w:keepNext/>
              <w:spacing w:before="40" w:after="40"/>
            </w:pPr>
            <w:r>
              <w:rPr>
                <w:b/>
                <w:sz w:val="18"/>
              </w:rPr>
              <w:t>Autorité de clôture</w:t>
            </w:r>
          </w:p>
        </w:tc>
      </w:tr>
      <w:tr w:rsidR="007445D2" w14:paraId="5175441D" w14:textId="77777777">
        <w:trPr>
          <w:cantSplit/>
          <w:jc w:val="center"/>
        </w:trPr>
        <w:tc>
          <w:tcPr>
            <w:tcW w:w="2416" w:type="dxa"/>
            <w:tcMar>
              <w:top w:w="85" w:type="dxa"/>
              <w:left w:w="85" w:type="dxa"/>
              <w:bottom w:w="85" w:type="dxa"/>
              <w:right w:w="85" w:type="dxa"/>
            </w:tcMar>
          </w:tcPr>
          <w:p w14:paraId="33E9D861" w14:textId="77777777" w:rsidR="007445D2" w:rsidRDefault="00303D0E">
            <w:pPr>
              <w:spacing w:before="40" w:after="40"/>
            </w:pPr>
            <w:r>
              <w:rPr>
                <w:sz w:val="18"/>
              </w:rPr>
              <w:t>Corrigé</w:t>
            </w:r>
          </w:p>
        </w:tc>
        <w:tc>
          <w:tcPr>
            <w:tcW w:w="2504" w:type="dxa"/>
            <w:tcMar>
              <w:top w:w="85" w:type="dxa"/>
              <w:left w:w="85" w:type="dxa"/>
              <w:bottom w:w="85" w:type="dxa"/>
              <w:right w:w="85" w:type="dxa"/>
            </w:tcMar>
          </w:tcPr>
          <w:p w14:paraId="2D1EBDEF" w14:textId="77777777" w:rsidR="007445D2" w:rsidRDefault="00303D0E">
            <w:pPr>
              <w:spacing w:before="40" w:after="40"/>
            </w:pPr>
            <w:r>
              <w:rPr>
                <w:sz w:val="18"/>
              </w:rPr>
              <w:t>Contrôle de l'effet sur la cible réelle</w:t>
            </w:r>
          </w:p>
        </w:tc>
        <w:tc>
          <w:tcPr>
            <w:tcW w:w="2416" w:type="dxa"/>
            <w:tcMar>
              <w:top w:w="85" w:type="dxa"/>
              <w:left w:w="85" w:type="dxa"/>
              <w:bottom w:w="85" w:type="dxa"/>
              <w:right w:w="85" w:type="dxa"/>
            </w:tcMar>
          </w:tcPr>
          <w:p w14:paraId="0F693240" w14:textId="77777777" w:rsidR="007445D2" w:rsidRDefault="00303D0E">
            <w:pPr>
              <w:spacing w:before="40" w:after="40"/>
            </w:pPr>
            <w:r>
              <w:rPr>
                <w:sz w:val="18"/>
              </w:rPr>
              <w:t>Surveillance des effets secondaires</w:t>
            </w:r>
          </w:p>
        </w:tc>
        <w:tc>
          <w:tcPr>
            <w:tcW w:w="2416" w:type="dxa"/>
            <w:tcMar>
              <w:top w:w="85" w:type="dxa"/>
              <w:left w:w="85" w:type="dxa"/>
              <w:bottom w:w="85" w:type="dxa"/>
              <w:right w:w="85" w:type="dxa"/>
            </w:tcMar>
          </w:tcPr>
          <w:p w14:paraId="51B96C1C" w14:textId="77777777" w:rsidR="007445D2" w:rsidRDefault="00303D0E">
            <w:pPr>
              <w:spacing w:before="40" w:after="40"/>
            </w:pPr>
            <w:r>
              <w:rPr>
                <w:sz w:val="18"/>
              </w:rPr>
              <w:t>Propriétaire du processus</w:t>
            </w:r>
          </w:p>
        </w:tc>
      </w:tr>
      <w:tr w:rsidR="007445D2" w14:paraId="68163CA5" w14:textId="77777777">
        <w:trPr>
          <w:cantSplit/>
          <w:jc w:val="center"/>
        </w:trPr>
        <w:tc>
          <w:tcPr>
            <w:tcW w:w="2416" w:type="dxa"/>
            <w:shd w:val="clear" w:color="auto" w:fill="F5F7F2"/>
            <w:tcMar>
              <w:top w:w="85" w:type="dxa"/>
              <w:left w:w="85" w:type="dxa"/>
              <w:bottom w:w="85" w:type="dxa"/>
              <w:right w:w="85" w:type="dxa"/>
            </w:tcMar>
          </w:tcPr>
          <w:p w14:paraId="1AC2F37D" w14:textId="77777777" w:rsidR="007445D2" w:rsidRDefault="00303D0E">
            <w:pPr>
              <w:spacing w:before="40" w:after="40"/>
            </w:pPr>
            <w:r>
              <w:rPr>
                <w:sz w:val="18"/>
              </w:rPr>
              <w:t>Échec</w:t>
            </w:r>
          </w:p>
        </w:tc>
        <w:tc>
          <w:tcPr>
            <w:tcW w:w="2504" w:type="dxa"/>
            <w:shd w:val="clear" w:color="auto" w:fill="F5F7F2"/>
            <w:tcMar>
              <w:top w:w="85" w:type="dxa"/>
              <w:left w:w="85" w:type="dxa"/>
              <w:bottom w:w="85" w:type="dxa"/>
              <w:right w:w="85" w:type="dxa"/>
            </w:tcMar>
          </w:tcPr>
          <w:p w14:paraId="4403CBEA" w14:textId="77777777" w:rsidR="007445D2" w:rsidRDefault="00303D0E">
            <w:pPr>
              <w:spacing w:before="40" w:after="40"/>
            </w:pPr>
            <w:r>
              <w:rPr>
                <w:sz w:val="18"/>
              </w:rPr>
              <w:t>Erreur et état actuel conservés</w:t>
            </w:r>
          </w:p>
        </w:tc>
        <w:tc>
          <w:tcPr>
            <w:tcW w:w="2416" w:type="dxa"/>
            <w:shd w:val="clear" w:color="auto" w:fill="F5F7F2"/>
            <w:tcMar>
              <w:top w:w="85" w:type="dxa"/>
              <w:left w:w="85" w:type="dxa"/>
              <w:bottom w:w="85" w:type="dxa"/>
              <w:right w:w="85" w:type="dxa"/>
            </w:tcMar>
          </w:tcPr>
          <w:p w14:paraId="60B2B11D" w14:textId="77777777" w:rsidR="007445D2" w:rsidRDefault="00303D0E">
            <w:pPr>
              <w:spacing w:before="40" w:after="40"/>
            </w:pPr>
            <w:r>
              <w:rPr>
                <w:sz w:val="18"/>
              </w:rPr>
              <w:t>Reprise ou compensation décidée</w:t>
            </w:r>
          </w:p>
        </w:tc>
        <w:tc>
          <w:tcPr>
            <w:tcW w:w="2416" w:type="dxa"/>
            <w:shd w:val="clear" w:color="auto" w:fill="F5F7F2"/>
            <w:tcMar>
              <w:top w:w="85" w:type="dxa"/>
              <w:left w:w="85" w:type="dxa"/>
              <w:bottom w:w="85" w:type="dxa"/>
              <w:right w:w="85" w:type="dxa"/>
            </w:tcMar>
          </w:tcPr>
          <w:p w14:paraId="42418EF6" w14:textId="77777777" w:rsidR="007445D2" w:rsidRDefault="00303D0E">
            <w:pPr>
              <w:spacing w:before="40" w:after="40"/>
            </w:pPr>
            <w:r>
              <w:rPr>
                <w:sz w:val="18"/>
              </w:rPr>
              <w:t>Pilote, avec métier si impact</w:t>
            </w:r>
          </w:p>
        </w:tc>
      </w:tr>
      <w:tr w:rsidR="007445D2" w14:paraId="0975789F" w14:textId="77777777">
        <w:trPr>
          <w:cantSplit/>
          <w:jc w:val="center"/>
        </w:trPr>
        <w:tc>
          <w:tcPr>
            <w:tcW w:w="2416" w:type="dxa"/>
            <w:tcMar>
              <w:top w:w="85" w:type="dxa"/>
              <w:left w:w="85" w:type="dxa"/>
              <w:bottom w:w="85" w:type="dxa"/>
              <w:right w:w="85" w:type="dxa"/>
            </w:tcMar>
          </w:tcPr>
          <w:p w14:paraId="38217882" w14:textId="77777777" w:rsidR="007445D2" w:rsidRDefault="00303D0E">
            <w:pPr>
              <w:spacing w:before="40" w:after="40"/>
            </w:pPr>
            <w:r>
              <w:rPr>
                <w:sz w:val="18"/>
              </w:rPr>
              <w:lastRenderedPageBreak/>
              <w:t>Non applicable</w:t>
            </w:r>
          </w:p>
        </w:tc>
        <w:tc>
          <w:tcPr>
            <w:tcW w:w="2504" w:type="dxa"/>
            <w:tcMar>
              <w:top w:w="85" w:type="dxa"/>
              <w:left w:w="85" w:type="dxa"/>
              <w:bottom w:w="85" w:type="dxa"/>
              <w:right w:w="85" w:type="dxa"/>
            </w:tcMar>
          </w:tcPr>
          <w:p w14:paraId="7718E2A6" w14:textId="77777777" w:rsidR="007445D2" w:rsidRDefault="00303D0E">
            <w:pPr>
              <w:spacing w:before="40" w:after="40"/>
            </w:pPr>
            <w:r>
              <w:rPr>
                <w:sz w:val="18"/>
              </w:rPr>
              <w:t>Version ou configuration vérifiée et justification</w:t>
            </w:r>
          </w:p>
        </w:tc>
        <w:tc>
          <w:tcPr>
            <w:tcW w:w="2416" w:type="dxa"/>
            <w:tcMar>
              <w:top w:w="85" w:type="dxa"/>
              <w:left w:w="85" w:type="dxa"/>
              <w:bottom w:w="85" w:type="dxa"/>
              <w:right w:w="85" w:type="dxa"/>
            </w:tcMar>
          </w:tcPr>
          <w:p w14:paraId="10BBE8D4" w14:textId="77777777" w:rsidR="007445D2" w:rsidRDefault="00303D0E">
            <w:pPr>
              <w:spacing w:before="40" w:after="40"/>
            </w:pPr>
            <w:r>
              <w:rPr>
                <w:sz w:val="18"/>
              </w:rPr>
              <w:t>Réexamen si changement</w:t>
            </w:r>
          </w:p>
        </w:tc>
        <w:tc>
          <w:tcPr>
            <w:tcW w:w="2416" w:type="dxa"/>
            <w:tcMar>
              <w:top w:w="85" w:type="dxa"/>
              <w:left w:w="85" w:type="dxa"/>
              <w:bottom w:w="85" w:type="dxa"/>
              <w:right w:w="85" w:type="dxa"/>
            </w:tcMar>
          </w:tcPr>
          <w:p w14:paraId="13DFBD7F" w14:textId="77777777" w:rsidR="007445D2" w:rsidRDefault="00303D0E">
            <w:pPr>
              <w:spacing w:before="40" w:after="40"/>
            </w:pPr>
            <w:r>
              <w:rPr>
                <w:sz w:val="18"/>
              </w:rPr>
              <w:t>Sécurité et propriétaire</w:t>
            </w:r>
          </w:p>
        </w:tc>
      </w:tr>
      <w:tr w:rsidR="007445D2" w14:paraId="174B2E86" w14:textId="77777777">
        <w:trPr>
          <w:cantSplit/>
          <w:jc w:val="center"/>
        </w:trPr>
        <w:tc>
          <w:tcPr>
            <w:tcW w:w="2416" w:type="dxa"/>
            <w:shd w:val="clear" w:color="auto" w:fill="F5F7F2"/>
            <w:tcMar>
              <w:top w:w="85" w:type="dxa"/>
              <w:left w:w="85" w:type="dxa"/>
              <w:bottom w:w="85" w:type="dxa"/>
              <w:right w:w="85" w:type="dxa"/>
            </w:tcMar>
          </w:tcPr>
          <w:p w14:paraId="7AA12A2C" w14:textId="77777777" w:rsidR="007445D2" w:rsidRDefault="00303D0E">
            <w:pPr>
              <w:spacing w:before="40" w:after="40"/>
            </w:pPr>
            <w:r>
              <w:rPr>
                <w:sz w:val="18"/>
              </w:rPr>
              <w:t>Inconnu</w:t>
            </w:r>
          </w:p>
        </w:tc>
        <w:tc>
          <w:tcPr>
            <w:tcW w:w="2504" w:type="dxa"/>
            <w:shd w:val="clear" w:color="auto" w:fill="F5F7F2"/>
            <w:tcMar>
              <w:top w:w="85" w:type="dxa"/>
              <w:left w:w="85" w:type="dxa"/>
              <w:bottom w:w="85" w:type="dxa"/>
              <w:right w:w="85" w:type="dxa"/>
            </w:tcMar>
          </w:tcPr>
          <w:p w14:paraId="13DBE5F4" w14:textId="77777777" w:rsidR="007445D2" w:rsidRDefault="00303D0E">
            <w:pPr>
              <w:spacing w:before="40" w:after="40"/>
            </w:pPr>
            <w:r>
              <w:rPr>
                <w:sz w:val="18"/>
              </w:rPr>
              <w:t>Absence de contrôle clairement indiquée</w:t>
            </w:r>
          </w:p>
        </w:tc>
        <w:tc>
          <w:tcPr>
            <w:tcW w:w="2416" w:type="dxa"/>
            <w:shd w:val="clear" w:color="auto" w:fill="F5F7F2"/>
            <w:tcMar>
              <w:top w:w="85" w:type="dxa"/>
              <w:left w:w="85" w:type="dxa"/>
              <w:bottom w:w="85" w:type="dxa"/>
              <w:right w:w="85" w:type="dxa"/>
            </w:tcMar>
          </w:tcPr>
          <w:p w14:paraId="761180CD" w14:textId="77777777" w:rsidR="007445D2" w:rsidRDefault="00303D0E">
            <w:pPr>
              <w:spacing w:before="40" w:after="40"/>
            </w:pPr>
            <w:r>
              <w:rPr>
                <w:sz w:val="18"/>
              </w:rPr>
              <w:t>Obtenir accès ou autre preuve</w:t>
            </w:r>
          </w:p>
        </w:tc>
        <w:tc>
          <w:tcPr>
            <w:tcW w:w="2416" w:type="dxa"/>
            <w:shd w:val="clear" w:color="auto" w:fill="F5F7F2"/>
            <w:tcMar>
              <w:top w:w="85" w:type="dxa"/>
              <w:left w:w="85" w:type="dxa"/>
              <w:bottom w:w="85" w:type="dxa"/>
              <w:right w:w="85" w:type="dxa"/>
            </w:tcMar>
          </w:tcPr>
          <w:p w14:paraId="18873D66" w14:textId="77777777" w:rsidR="007445D2" w:rsidRDefault="00303D0E">
            <w:pPr>
              <w:spacing w:before="40" w:after="40"/>
            </w:pPr>
            <w:r>
              <w:rPr>
                <w:sz w:val="18"/>
              </w:rPr>
              <w:t>Aucune clôture comme corrigé</w:t>
            </w:r>
          </w:p>
        </w:tc>
      </w:tr>
      <w:tr w:rsidR="007445D2" w14:paraId="17DCF0B0" w14:textId="77777777">
        <w:trPr>
          <w:cantSplit/>
          <w:jc w:val="center"/>
        </w:trPr>
        <w:tc>
          <w:tcPr>
            <w:tcW w:w="2416" w:type="dxa"/>
            <w:tcMar>
              <w:top w:w="85" w:type="dxa"/>
              <w:left w:w="85" w:type="dxa"/>
              <w:bottom w:w="85" w:type="dxa"/>
              <w:right w:w="85" w:type="dxa"/>
            </w:tcMar>
          </w:tcPr>
          <w:p w14:paraId="3A44948F" w14:textId="77777777" w:rsidR="007445D2" w:rsidRDefault="00303D0E">
            <w:pPr>
              <w:spacing w:before="40" w:after="40"/>
            </w:pPr>
            <w:r>
              <w:rPr>
                <w:sz w:val="18"/>
              </w:rPr>
              <w:t>Protégé temporairement</w:t>
            </w:r>
          </w:p>
        </w:tc>
        <w:tc>
          <w:tcPr>
            <w:tcW w:w="2504" w:type="dxa"/>
            <w:tcMar>
              <w:top w:w="85" w:type="dxa"/>
              <w:left w:w="85" w:type="dxa"/>
              <w:bottom w:w="85" w:type="dxa"/>
              <w:right w:w="85" w:type="dxa"/>
            </w:tcMar>
          </w:tcPr>
          <w:p w14:paraId="74040F88" w14:textId="77777777" w:rsidR="007445D2" w:rsidRDefault="00303D0E">
            <w:pPr>
              <w:spacing w:before="40" w:after="40"/>
            </w:pPr>
            <w:r>
              <w:rPr>
                <w:sz w:val="18"/>
              </w:rPr>
              <w:t>Mesure vérifiée et limites</w:t>
            </w:r>
          </w:p>
        </w:tc>
        <w:tc>
          <w:tcPr>
            <w:tcW w:w="2416" w:type="dxa"/>
            <w:tcMar>
              <w:top w:w="85" w:type="dxa"/>
              <w:left w:w="85" w:type="dxa"/>
              <w:bottom w:w="85" w:type="dxa"/>
              <w:right w:w="85" w:type="dxa"/>
            </w:tcMar>
          </w:tcPr>
          <w:p w14:paraId="5AD4CF96" w14:textId="77777777" w:rsidR="007445D2" w:rsidRDefault="00303D0E">
            <w:pPr>
              <w:spacing w:before="40" w:after="40"/>
            </w:pPr>
            <w:r>
              <w:rPr>
                <w:sz w:val="18"/>
              </w:rPr>
              <w:t>Correctif ou retrait planifié</w:t>
            </w:r>
          </w:p>
        </w:tc>
        <w:tc>
          <w:tcPr>
            <w:tcW w:w="2416" w:type="dxa"/>
            <w:tcMar>
              <w:top w:w="85" w:type="dxa"/>
              <w:left w:w="85" w:type="dxa"/>
              <w:bottom w:w="85" w:type="dxa"/>
              <w:right w:w="85" w:type="dxa"/>
            </w:tcMar>
          </w:tcPr>
          <w:p w14:paraId="312C9F03" w14:textId="77777777" w:rsidR="007445D2" w:rsidRDefault="00303D0E">
            <w:pPr>
              <w:spacing w:before="40" w:after="40"/>
            </w:pPr>
            <w:r>
              <w:rPr>
                <w:sz w:val="18"/>
              </w:rPr>
              <w:t>Autorité de risque</w:t>
            </w:r>
          </w:p>
        </w:tc>
      </w:tr>
    </w:tbl>
    <w:p w14:paraId="120A4511" w14:textId="77777777" w:rsidR="007445D2" w:rsidRDefault="007445D2">
      <w:pPr>
        <w:spacing w:line="40" w:lineRule="exact"/>
      </w:pPr>
    </w:p>
    <w:p w14:paraId="2F084856" w14:textId="77777777" w:rsidR="007445D2" w:rsidRDefault="00303D0E">
      <w:pPr>
        <w:spacing w:after="60" w:line="254" w:lineRule="auto"/>
      </w:pPr>
      <w:r>
        <w:t>Un tableau fournisseur indiquant « installé » doit être rapproché de la population prévue. Le pilote doit rechercher les lignes absentes, doublons et changements de version contradictoires. Les erreurs ne doivent pas être effacées lors d'une nouvelle tentative. L'historique doit permettre de comprendre combien de temps l'actif est resté exposé, sans inventer une date de protection.</w:t>
      </w:r>
    </w:p>
    <w:p w14:paraId="6BCBD6B1" w14:textId="77777777" w:rsidR="007445D2" w:rsidRDefault="00303D0E">
      <w:pPr>
        <w:pStyle w:val="Titre1"/>
      </w:pPr>
      <w:r>
        <w:rPr>
          <w:b w:val="0"/>
        </w:rPr>
        <w:t>10. Scénario fictif de bout en bout</w:t>
      </w:r>
    </w:p>
    <w:p w14:paraId="05F84123" w14:textId="77777777" w:rsidR="007445D2" w:rsidRDefault="00303D0E">
      <w:pPr>
        <w:spacing w:after="60" w:line="254" w:lineRule="auto"/>
      </w:pPr>
      <w:r>
        <w:t>La PME fictive Atelier Rivage utilise un portail distant administré par un infogérant. Un avis primaire concerne une version peut-être présente. Le MSSP signale une exposition plausible ; l'inventaire du fournisseur est ancien. Le pilote interne refuse de traiter l'ancienne liste comme une preuve et demande une observation actuelle. Il s'agit d'un exercice, pas d'un résultat client.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78"/>
        <w:gridCol w:w="2610"/>
        <w:gridCol w:w="2278"/>
        <w:gridCol w:w="2586"/>
      </w:tblGrid>
      <w:tr w:rsidR="007445D2" w14:paraId="5A780861" w14:textId="77777777">
        <w:trPr>
          <w:cantSplit/>
          <w:tblHeader/>
          <w:jc w:val="center"/>
        </w:trPr>
        <w:tc>
          <w:tcPr>
            <w:tcW w:w="2278" w:type="dxa"/>
            <w:shd w:val="clear" w:color="auto" w:fill="DCECE7"/>
            <w:tcMar>
              <w:top w:w="85" w:type="dxa"/>
              <w:left w:w="85" w:type="dxa"/>
              <w:bottom w:w="85" w:type="dxa"/>
              <w:right w:w="85" w:type="dxa"/>
            </w:tcMar>
          </w:tcPr>
          <w:p w14:paraId="1FE78082" w14:textId="77777777" w:rsidR="007445D2" w:rsidRDefault="00303D0E">
            <w:pPr>
              <w:keepNext/>
              <w:spacing w:before="40" w:after="40"/>
            </w:pPr>
            <w:r>
              <w:rPr>
                <w:b/>
                <w:sz w:val="18"/>
              </w:rPr>
              <w:t>Étape</w:t>
            </w:r>
          </w:p>
        </w:tc>
        <w:tc>
          <w:tcPr>
            <w:tcW w:w="2610" w:type="dxa"/>
            <w:shd w:val="clear" w:color="auto" w:fill="DCECE7"/>
            <w:tcMar>
              <w:top w:w="85" w:type="dxa"/>
              <w:left w:w="85" w:type="dxa"/>
              <w:bottom w:w="85" w:type="dxa"/>
              <w:right w:w="85" w:type="dxa"/>
            </w:tcMar>
          </w:tcPr>
          <w:p w14:paraId="0F39B5D3" w14:textId="77777777" w:rsidR="007445D2" w:rsidRDefault="00303D0E">
            <w:pPr>
              <w:keepNext/>
              <w:spacing w:before="40" w:after="40"/>
            </w:pPr>
            <w:r>
              <w:rPr>
                <w:b/>
                <w:sz w:val="18"/>
              </w:rPr>
              <w:t>Décision fictive</w:t>
            </w:r>
          </w:p>
        </w:tc>
        <w:tc>
          <w:tcPr>
            <w:tcW w:w="2278" w:type="dxa"/>
            <w:shd w:val="clear" w:color="auto" w:fill="DCECE7"/>
            <w:tcMar>
              <w:top w:w="85" w:type="dxa"/>
              <w:left w:w="85" w:type="dxa"/>
              <w:bottom w:w="85" w:type="dxa"/>
              <w:right w:w="85" w:type="dxa"/>
            </w:tcMar>
          </w:tcPr>
          <w:p w14:paraId="340114C7" w14:textId="77777777" w:rsidR="007445D2" w:rsidRDefault="00303D0E">
            <w:pPr>
              <w:keepNext/>
              <w:spacing w:before="40" w:after="40"/>
            </w:pPr>
            <w:r>
              <w:rPr>
                <w:b/>
                <w:sz w:val="18"/>
              </w:rPr>
              <w:t>Preuve attendue</w:t>
            </w:r>
          </w:p>
        </w:tc>
        <w:tc>
          <w:tcPr>
            <w:tcW w:w="2586" w:type="dxa"/>
            <w:shd w:val="clear" w:color="auto" w:fill="DCECE7"/>
            <w:tcMar>
              <w:top w:w="85" w:type="dxa"/>
              <w:left w:w="85" w:type="dxa"/>
              <w:bottom w:w="85" w:type="dxa"/>
              <w:right w:w="85" w:type="dxa"/>
            </w:tcMar>
          </w:tcPr>
          <w:p w14:paraId="2886E7D1" w14:textId="77777777" w:rsidR="007445D2" w:rsidRDefault="00303D0E">
            <w:pPr>
              <w:keepNext/>
              <w:spacing w:before="40" w:after="40"/>
            </w:pPr>
            <w:r>
              <w:rPr>
                <w:b/>
                <w:sz w:val="18"/>
              </w:rPr>
              <w:t>Critère de réussite</w:t>
            </w:r>
          </w:p>
        </w:tc>
      </w:tr>
      <w:tr w:rsidR="007445D2" w14:paraId="3FC6CA6C" w14:textId="77777777">
        <w:trPr>
          <w:cantSplit/>
          <w:jc w:val="center"/>
        </w:trPr>
        <w:tc>
          <w:tcPr>
            <w:tcW w:w="2278" w:type="dxa"/>
            <w:tcMar>
              <w:top w:w="85" w:type="dxa"/>
              <w:left w:w="85" w:type="dxa"/>
              <w:bottom w:w="85" w:type="dxa"/>
              <w:right w:w="85" w:type="dxa"/>
            </w:tcMar>
          </w:tcPr>
          <w:p w14:paraId="49E647B5" w14:textId="77777777" w:rsidR="007445D2" w:rsidRDefault="00303D0E">
            <w:pPr>
              <w:spacing w:before="40" w:after="40"/>
            </w:pPr>
            <w:r>
              <w:rPr>
                <w:sz w:val="18"/>
              </w:rPr>
              <w:t>Découverte</w:t>
            </w:r>
          </w:p>
        </w:tc>
        <w:tc>
          <w:tcPr>
            <w:tcW w:w="2610" w:type="dxa"/>
            <w:tcMar>
              <w:top w:w="85" w:type="dxa"/>
              <w:left w:w="85" w:type="dxa"/>
              <w:bottom w:w="85" w:type="dxa"/>
              <w:right w:w="85" w:type="dxa"/>
            </w:tcMar>
          </w:tcPr>
          <w:p w14:paraId="2259B5C2" w14:textId="77777777" w:rsidR="007445D2" w:rsidRDefault="00303D0E">
            <w:pPr>
              <w:spacing w:before="40" w:after="40"/>
            </w:pPr>
            <w:r>
              <w:rPr>
                <w:sz w:val="18"/>
              </w:rPr>
              <w:t>Confirmer actif et version effective</w:t>
            </w:r>
          </w:p>
        </w:tc>
        <w:tc>
          <w:tcPr>
            <w:tcW w:w="2278" w:type="dxa"/>
            <w:tcMar>
              <w:top w:w="85" w:type="dxa"/>
              <w:left w:w="85" w:type="dxa"/>
              <w:bottom w:w="85" w:type="dxa"/>
              <w:right w:w="85" w:type="dxa"/>
            </w:tcMar>
          </w:tcPr>
          <w:p w14:paraId="669EA67F" w14:textId="77777777" w:rsidR="007445D2" w:rsidRDefault="00303D0E">
            <w:pPr>
              <w:spacing w:before="40" w:after="40"/>
            </w:pPr>
            <w:r>
              <w:rPr>
                <w:sz w:val="18"/>
              </w:rPr>
              <w:t>Observation liée à l'identifiant du portail</w:t>
            </w:r>
          </w:p>
        </w:tc>
        <w:tc>
          <w:tcPr>
            <w:tcW w:w="2586" w:type="dxa"/>
            <w:tcMar>
              <w:top w:w="85" w:type="dxa"/>
              <w:left w:w="85" w:type="dxa"/>
              <w:bottom w:w="85" w:type="dxa"/>
              <w:right w:w="85" w:type="dxa"/>
            </w:tcMar>
          </w:tcPr>
          <w:p w14:paraId="6F6639DD" w14:textId="77777777" w:rsidR="007445D2" w:rsidRDefault="00303D0E">
            <w:pPr>
              <w:spacing w:before="40" w:after="40"/>
            </w:pPr>
            <w:r>
              <w:rPr>
                <w:sz w:val="18"/>
              </w:rPr>
              <w:t>Avis applicable ou exclusion motivée</w:t>
            </w:r>
          </w:p>
        </w:tc>
      </w:tr>
      <w:tr w:rsidR="007445D2" w14:paraId="3C9F9AC9" w14:textId="77777777">
        <w:trPr>
          <w:cantSplit/>
          <w:jc w:val="center"/>
        </w:trPr>
        <w:tc>
          <w:tcPr>
            <w:tcW w:w="2278" w:type="dxa"/>
            <w:shd w:val="clear" w:color="auto" w:fill="F5F7F2"/>
            <w:tcMar>
              <w:top w:w="85" w:type="dxa"/>
              <w:left w:w="85" w:type="dxa"/>
              <w:bottom w:w="85" w:type="dxa"/>
              <w:right w:w="85" w:type="dxa"/>
            </w:tcMar>
          </w:tcPr>
          <w:p w14:paraId="485063E1" w14:textId="77777777" w:rsidR="007445D2" w:rsidRDefault="00303D0E">
            <w:pPr>
              <w:spacing w:before="40" w:after="40"/>
            </w:pPr>
            <w:r>
              <w:rPr>
                <w:sz w:val="18"/>
              </w:rPr>
              <w:t>Priorité</w:t>
            </w:r>
          </w:p>
        </w:tc>
        <w:tc>
          <w:tcPr>
            <w:tcW w:w="2610" w:type="dxa"/>
            <w:shd w:val="clear" w:color="auto" w:fill="F5F7F2"/>
            <w:tcMar>
              <w:top w:w="85" w:type="dxa"/>
              <w:left w:w="85" w:type="dxa"/>
              <w:bottom w:w="85" w:type="dxa"/>
              <w:right w:w="85" w:type="dxa"/>
            </w:tcMar>
          </w:tcPr>
          <w:p w14:paraId="4F1495FD" w14:textId="77777777" w:rsidR="007445D2" w:rsidRDefault="00303D0E">
            <w:pPr>
              <w:spacing w:before="40" w:after="40"/>
            </w:pPr>
            <w:r>
              <w:rPr>
                <w:sz w:val="18"/>
              </w:rPr>
              <w:t>Exposition justifie traitement urgent</w:t>
            </w:r>
          </w:p>
        </w:tc>
        <w:tc>
          <w:tcPr>
            <w:tcW w:w="2278" w:type="dxa"/>
            <w:shd w:val="clear" w:color="auto" w:fill="F5F7F2"/>
            <w:tcMar>
              <w:top w:w="85" w:type="dxa"/>
              <w:left w:w="85" w:type="dxa"/>
              <w:bottom w:w="85" w:type="dxa"/>
              <w:right w:w="85" w:type="dxa"/>
            </w:tcMar>
          </w:tcPr>
          <w:p w14:paraId="63CAF049" w14:textId="77777777" w:rsidR="007445D2" w:rsidRDefault="00303D0E">
            <w:pPr>
              <w:spacing w:before="40" w:after="40"/>
            </w:pPr>
            <w:r>
              <w:rPr>
                <w:sz w:val="18"/>
              </w:rPr>
              <w:t>Chemin d'accès et limites décrits</w:t>
            </w:r>
          </w:p>
        </w:tc>
        <w:tc>
          <w:tcPr>
            <w:tcW w:w="2586" w:type="dxa"/>
            <w:shd w:val="clear" w:color="auto" w:fill="F5F7F2"/>
            <w:tcMar>
              <w:top w:w="85" w:type="dxa"/>
              <w:left w:w="85" w:type="dxa"/>
              <w:bottom w:w="85" w:type="dxa"/>
              <w:right w:w="85" w:type="dxa"/>
            </w:tcMar>
          </w:tcPr>
          <w:p w14:paraId="7B711781" w14:textId="77777777" w:rsidR="007445D2" w:rsidRDefault="00303D0E">
            <w:pPr>
              <w:spacing w:before="40" w:after="40"/>
            </w:pPr>
            <w:r>
              <w:rPr>
                <w:sz w:val="18"/>
              </w:rPr>
              <w:t>Autorité et prochain contrôle nommés</w:t>
            </w:r>
          </w:p>
        </w:tc>
      </w:tr>
      <w:tr w:rsidR="007445D2" w14:paraId="743B0EAE" w14:textId="77777777">
        <w:trPr>
          <w:cantSplit/>
          <w:jc w:val="center"/>
        </w:trPr>
        <w:tc>
          <w:tcPr>
            <w:tcW w:w="2278" w:type="dxa"/>
            <w:tcMar>
              <w:top w:w="85" w:type="dxa"/>
              <w:left w:w="85" w:type="dxa"/>
              <w:bottom w:w="85" w:type="dxa"/>
              <w:right w:w="85" w:type="dxa"/>
            </w:tcMar>
          </w:tcPr>
          <w:p w14:paraId="5201F2A6" w14:textId="77777777" w:rsidR="007445D2" w:rsidRDefault="00303D0E">
            <w:pPr>
              <w:spacing w:before="40" w:after="40"/>
            </w:pPr>
            <w:r>
              <w:rPr>
                <w:sz w:val="18"/>
              </w:rPr>
              <w:t>Traitement</w:t>
            </w:r>
          </w:p>
        </w:tc>
        <w:tc>
          <w:tcPr>
            <w:tcW w:w="2610" w:type="dxa"/>
            <w:tcMar>
              <w:top w:w="85" w:type="dxa"/>
              <w:left w:w="85" w:type="dxa"/>
              <w:bottom w:w="85" w:type="dxa"/>
              <w:right w:w="85" w:type="dxa"/>
            </w:tcMar>
          </w:tcPr>
          <w:p w14:paraId="2FC6BE25" w14:textId="77777777" w:rsidR="007445D2" w:rsidRDefault="00303D0E">
            <w:pPr>
              <w:spacing w:before="40" w:after="40"/>
            </w:pPr>
            <w:r>
              <w:rPr>
                <w:sz w:val="18"/>
              </w:rPr>
              <w:t>Restriction temporaire puis correctif testé</w:t>
            </w:r>
          </w:p>
        </w:tc>
        <w:tc>
          <w:tcPr>
            <w:tcW w:w="2278" w:type="dxa"/>
            <w:tcMar>
              <w:top w:w="85" w:type="dxa"/>
              <w:left w:w="85" w:type="dxa"/>
              <w:bottom w:w="85" w:type="dxa"/>
              <w:right w:w="85" w:type="dxa"/>
            </w:tcMar>
          </w:tcPr>
          <w:p w14:paraId="7679643C" w14:textId="77777777" w:rsidR="007445D2" w:rsidRDefault="00303D0E">
            <w:pPr>
              <w:spacing w:before="40" w:after="40"/>
            </w:pPr>
            <w:r>
              <w:rPr>
                <w:sz w:val="18"/>
              </w:rPr>
              <w:t>Test de restriction et résultat pilote</w:t>
            </w:r>
          </w:p>
        </w:tc>
        <w:tc>
          <w:tcPr>
            <w:tcW w:w="2586" w:type="dxa"/>
            <w:tcMar>
              <w:top w:w="85" w:type="dxa"/>
              <w:left w:w="85" w:type="dxa"/>
              <w:bottom w:w="85" w:type="dxa"/>
              <w:right w:w="85" w:type="dxa"/>
            </w:tcMar>
          </w:tcPr>
          <w:p w14:paraId="2A0746FD" w14:textId="77777777" w:rsidR="007445D2" w:rsidRDefault="00303D0E">
            <w:pPr>
              <w:spacing w:before="40" w:after="40"/>
            </w:pPr>
            <w:r>
              <w:rPr>
                <w:sz w:val="18"/>
              </w:rPr>
              <w:t>Aucun « protégé » sans contrôle</w:t>
            </w:r>
          </w:p>
        </w:tc>
      </w:tr>
      <w:tr w:rsidR="007445D2" w14:paraId="2CD853F3" w14:textId="77777777">
        <w:trPr>
          <w:cantSplit/>
          <w:jc w:val="center"/>
        </w:trPr>
        <w:tc>
          <w:tcPr>
            <w:tcW w:w="2278" w:type="dxa"/>
            <w:shd w:val="clear" w:color="auto" w:fill="F5F7F2"/>
            <w:tcMar>
              <w:top w:w="85" w:type="dxa"/>
              <w:left w:w="85" w:type="dxa"/>
              <w:bottom w:w="85" w:type="dxa"/>
              <w:right w:w="85" w:type="dxa"/>
            </w:tcMar>
          </w:tcPr>
          <w:p w14:paraId="18AF20F3" w14:textId="77777777" w:rsidR="007445D2" w:rsidRDefault="00303D0E">
            <w:pPr>
              <w:spacing w:before="40" w:after="40"/>
            </w:pPr>
            <w:r>
              <w:rPr>
                <w:sz w:val="18"/>
              </w:rPr>
              <w:t>Déploiement</w:t>
            </w:r>
          </w:p>
        </w:tc>
        <w:tc>
          <w:tcPr>
            <w:tcW w:w="2610" w:type="dxa"/>
            <w:shd w:val="clear" w:color="auto" w:fill="F5F7F2"/>
            <w:tcMar>
              <w:top w:w="85" w:type="dxa"/>
              <w:left w:w="85" w:type="dxa"/>
              <w:bottom w:w="85" w:type="dxa"/>
              <w:right w:w="85" w:type="dxa"/>
            </w:tcMar>
          </w:tcPr>
          <w:p w14:paraId="118FC7F2" w14:textId="77777777" w:rsidR="007445D2" w:rsidRDefault="00303D0E">
            <w:pPr>
              <w:spacing w:before="40" w:after="40"/>
            </w:pPr>
            <w:r>
              <w:rPr>
                <w:sz w:val="18"/>
              </w:rPr>
              <w:t>Un nœud réussit, un autre reste inaccessible</w:t>
            </w:r>
          </w:p>
        </w:tc>
        <w:tc>
          <w:tcPr>
            <w:tcW w:w="2278" w:type="dxa"/>
            <w:shd w:val="clear" w:color="auto" w:fill="F5F7F2"/>
            <w:tcMar>
              <w:top w:w="85" w:type="dxa"/>
              <w:left w:w="85" w:type="dxa"/>
              <w:bottom w:w="85" w:type="dxa"/>
              <w:right w:w="85" w:type="dxa"/>
            </w:tcMar>
          </w:tcPr>
          <w:p w14:paraId="53F65532" w14:textId="77777777" w:rsidR="007445D2" w:rsidRDefault="00303D0E">
            <w:pPr>
              <w:spacing w:before="40" w:after="40"/>
            </w:pPr>
            <w:r>
              <w:rPr>
                <w:sz w:val="18"/>
              </w:rPr>
              <w:t>Deux états distincts</w:t>
            </w:r>
          </w:p>
        </w:tc>
        <w:tc>
          <w:tcPr>
            <w:tcW w:w="2586" w:type="dxa"/>
            <w:shd w:val="clear" w:color="auto" w:fill="F5F7F2"/>
            <w:tcMar>
              <w:top w:w="85" w:type="dxa"/>
              <w:left w:w="85" w:type="dxa"/>
              <w:bottom w:w="85" w:type="dxa"/>
              <w:right w:w="85" w:type="dxa"/>
            </w:tcMar>
          </w:tcPr>
          <w:p w14:paraId="2C2F478A" w14:textId="77777777" w:rsidR="007445D2" w:rsidRDefault="00303D0E">
            <w:pPr>
              <w:spacing w:before="40" w:after="40"/>
            </w:pPr>
            <w:r>
              <w:rPr>
                <w:sz w:val="18"/>
              </w:rPr>
              <w:t>Campagne non déclarée entièrement réussie</w:t>
            </w:r>
          </w:p>
        </w:tc>
      </w:tr>
      <w:tr w:rsidR="007445D2" w14:paraId="0D717FAF" w14:textId="77777777">
        <w:trPr>
          <w:cantSplit/>
          <w:jc w:val="center"/>
        </w:trPr>
        <w:tc>
          <w:tcPr>
            <w:tcW w:w="2278" w:type="dxa"/>
            <w:tcMar>
              <w:top w:w="85" w:type="dxa"/>
              <w:left w:w="85" w:type="dxa"/>
              <w:bottom w:w="85" w:type="dxa"/>
              <w:right w:w="85" w:type="dxa"/>
            </w:tcMar>
          </w:tcPr>
          <w:p w14:paraId="02194A74" w14:textId="77777777" w:rsidR="007445D2" w:rsidRDefault="00303D0E">
            <w:pPr>
              <w:spacing w:before="40" w:after="40"/>
            </w:pPr>
            <w:r>
              <w:rPr>
                <w:sz w:val="18"/>
              </w:rPr>
              <w:t>Clôture</w:t>
            </w:r>
          </w:p>
        </w:tc>
        <w:tc>
          <w:tcPr>
            <w:tcW w:w="2610" w:type="dxa"/>
            <w:tcMar>
              <w:top w:w="85" w:type="dxa"/>
              <w:left w:w="85" w:type="dxa"/>
              <w:bottom w:w="85" w:type="dxa"/>
              <w:right w:w="85" w:type="dxa"/>
            </w:tcMar>
          </w:tcPr>
          <w:p w14:paraId="1F49E7F5" w14:textId="77777777" w:rsidR="007445D2" w:rsidRDefault="00303D0E">
            <w:pPr>
              <w:spacing w:before="40" w:after="40"/>
            </w:pPr>
            <w:r>
              <w:rPr>
                <w:sz w:val="18"/>
              </w:rPr>
              <w:t>Nœud restant vérifié après reprise autorisée</w:t>
            </w:r>
          </w:p>
        </w:tc>
        <w:tc>
          <w:tcPr>
            <w:tcW w:w="2278" w:type="dxa"/>
            <w:tcMar>
              <w:top w:w="85" w:type="dxa"/>
              <w:left w:w="85" w:type="dxa"/>
              <w:bottom w:w="85" w:type="dxa"/>
              <w:right w:w="85" w:type="dxa"/>
            </w:tcMar>
          </w:tcPr>
          <w:p w14:paraId="71547519" w14:textId="77777777" w:rsidR="007445D2" w:rsidRDefault="00303D0E">
            <w:pPr>
              <w:spacing w:before="40" w:after="40"/>
            </w:pPr>
            <w:r>
              <w:rPr>
                <w:sz w:val="18"/>
              </w:rPr>
              <w:t>Version active et opération métier</w:t>
            </w:r>
          </w:p>
        </w:tc>
        <w:tc>
          <w:tcPr>
            <w:tcW w:w="2586" w:type="dxa"/>
            <w:tcMar>
              <w:top w:w="85" w:type="dxa"/>
              <w:left w:w="85" w:type="dxa"/>
              <w:bottom w:w="85" w:type="dxa"/>
              <w:right w:w="85" w:type="dxa"/>
            </w:tcMar>
          </w:tcPr>
          <w:p w14:paraId="501D41C8" w14:textId="77777777" w:rsidR="007445D2" w:rsidRDefault="00303D0E">
            <w:pPr>
              <w:spacing w:before="40" w:after="40"/>
            </w:pPr>
            <w:r>
              <w:rPr>
                <w:sz w:val="18"/>
              </w:rPr>
              <w:t>Historique conservé, compensation retirée sous décision</w:t>
            </w:r>
          </w:p>
        </w:tc>
      </w:tr>
    </w:tbl>
    <w:p w14:paraId="563C10E0" w14:textId="77777777" w:rsidR="007445D2" w:rsidRDefault="007445D2">
      <w:pPr>
        <w:spacing w:line="40" w:lineRule="exact"/>
      </w:pPr>
    </w:p>
    <w:p w14:paraId="596032F8" w14:textId="77777777" w:rsidR="007445D2" w:rsidRDefault="00303D0E">
      <w:pPr>
        <w:spacing w:after="60" w:line="254" w:lineRule="auto"/>
      </w:pPr>
      <w:r>
        <w:t>L'exercice est accepté si un remplaçant peut expliquer pourquoi le second nœud n'était pas corrigé, retrouver le risque accepté pendant l'attente et démontrer le contrôle final. Il doit refuser un pourcentage favorable calculé en excluant le nœud inaccessible. Il doit aussi distinguer le traitement de la vulnérabilité et l'enquête sur une exploitation possible.</w:t>
      </w:r>
    </w:p>
    <w:p w14:paraId="5A904CE0" w14:textId="77777777" w:rsidR="007445D2" w:rsidRDefault="00303D0E">
      <w:pPr>
        <w:pStyle w:val="Titre1"/>
      </w:pPr>
      <w:r>
        <w:rPr>
          <w:b w:val="0"/>
        </w:rPr>
        <w:t>11. Registres de travail et recette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55"/>
        <w:gridCol w:w="3288"/>
        <w:gridCol w:w="2155"/>
        <w:gridCol w:w="2155"/>
      </w:tblGrid>
      <w:tr w:rsidR="007445D2" w14:paraId="278AC369" w14:textId="77777777">
        <w:trPr>
          <w:cantSplit/>
          <w:tblHeader/>
          <w:jc w:val="center"/>
        </w:trPr>
        <w:tc>
          <w:tcPr>
            <w:tcW w:w="2155" w:type="dxa"/>
            <w:shd w:val="clear" w:color="auto" w:fill="DCECE7"/>
            <w:tcMar>
              <w:top w:w="85" w:type="dxa"/>
              <w:left w:w="85" w:type="dxa"/>
              <w:bottom w:w="85" w:type="dxa"/>
              <w:right w:w="85" w:type="dxa"/>
            </w:tcMar>
          </w:tcPr>
          <w:p w14:paraId="6CE22615" w14:textId="77777777" w:rsidR="007445D2" w:rsidRDefault="00303D0E">
            <w:pPr>
              <w:keepNext/>
              <w:spacing w:before="40" w:after="40"/>
            </w:pPr>
            <w:r>
              <w:rPr>
                <w:b/>
                <w:sz w:val="18"/>
              </w:rPr>
              <w:t>Constat à compléter</w:t>
            </w:r>
          </w:p>
        </w:tc>
        <w:tc>
          <w:tcPr>
            <w:tcW w:w="3288" w:type="dxa"/>
            <w:shd w:val="clear" w:color="auto" w:fill="DCECE7"/>
            <w:tcMar>
              <w:top w:w="85" w:type="dxa"/>
              <w:left w:w="85" w:type="dxa"/>
              <w:bottom w:w="85" w:type="dxa"/>
              <w:right w:w="85" w:type="dxa"/>
            </w:tcMar>
          </w:tcPr>
          <w:p w14:paraId="3ADBE55F" w14:textId="77777777" w:rsidR="007445D2" w:rsidRDefault="00303D0E">
            <w:pPr>
              <w:keepNext/>
              <w:spacing w:before="40" w:after="40"/>
            </w:pPr>
            <w:r>
              <w:rPr>
                <w:b/>
                <w:sz w:val="18"/>
              </w:rPr>
              <w:t>Informations nécessaires</w:t>
            </w:r>
          </w:p>
        </w:tc>
        <w:tc>
          <w:tcPr>
            <w:tcW w:w="2155" w:type="dxa"/>
            <w:shd w:val="clear" w:color="auto" w:fill="DCECE7"/>
            <w:tcMar>
              <w:top w:w="85" w:type="dxa"/>
              <w:left w:w="85" w:type="dxa"/>
              <w:bottom w:w="85" w:type="dxa"/>
              <w:right w:w="85" w:type="dxa"/>
            </w:tcMar>
          </w:tcPr>
          <w:p w14:paraId="20FB3D2A" w14:textId="77777777" w:rsidR="007445D2" w:rsidRDefault="00303D0E">
            <w:pPr>
              <w:keepNext/>
              <w:spacing w:before="40" w:after="40"/>
            </w:pPr>
            <w:r>
              <w:rPr>
                <w:b/>
                <w:sz w:val="18"/>
              </w:rPr>
              <w:t>Responsable</w:t>
            </w:r>
          </w:p>
        </w:tc>
        <w:tc>
          <w:tcPr>
            <w:tcW w:w="2155" w:type="dxa"/>
            <w:shd w:val="clear" w:color="auto" w:fill="DCECE7"/>
            <w:tcMar>
              <w:top w:w="85" w:type="dxa"/>
              <w:left w:w="85" w:type="dxa"/>
              <w:bottom w:w="85" w:type="dxa"/>
              <w:right w:w="85" w:type="dxa"/>
            </w:tcMar>
          </w:tcPr>
          <w:p w14:paraId="61662AF4" w14:textId="77777777" w:rsidR="007445D2" w:rsidRDefault="00303D0E">
            <w:pPr>
              <w:keepNext/>
              <w:spacing w:before="40" w:after="40"/>
            </w:pPr>
            <w:r>
              <w:rPr>
                <w:b/>
                <w:sz w:val="18"/>
              </w:rPr>
              <w:t>Contrôle de fin</w:t>
            </w:r>
          </w:p>
        </w:tc>
      </w:tr>
      <w:tr w:rsidR="007445D2" w14:paraId="503DF03F" w14:textId="77777777">
        <w:trPr>
          <w:cantSplit/>
          <w:jc w:val="center"/>
        </w:trPr>
        <w:tc>
          <w:tcPr>
            <w:tcW w:w="2155" w:type="dxa"/>
            <w:tcMar>
              <w:top w:w="85" w:type="dxa"/>
              <w:left w:w="85" w:type="dxa"/>
              <w:bottom w:w="85" w:type="dxa"/>
              <w:right w:w="85" w:type="dxa"/>
            </w:tcMar>
          </w:tcPr>
          <w:p w14:paraId="117754C9" w14:textId="77777777" w:rsidR="007445D2" w:rsidRDefault="00303D0E">
            <w:pPr>
              <w:spacing w:before="40" w:after="40"/>
            </w:pPr>
            <w:r>
              <w:rPr>
                <w:sz w:val="18"/>
              </w:rPr>
              <w:t>Identification</w:t>
            </w:r>
          </w:p>
        </w:tc>
        <w:tc>
          <w:tcPr>
            <w:tcW w:w="3288" w:type="dxa"/>
            <w:tcMar>
              <w:top w:w="85" w:type="dxa"/>
              <w:left w:w="85" w:type="dxa"/>
              <w:bottom w:w="85" w:type="dxa"/>
              <w:right w:w="85" w:type="dxa"/>
            </w:tcMar>
          </w:tcPr>
          <w:p w14:paraId="29FC5AFE" w14:textId="77777777" w:rsidR="007445D2" w:rsidRDefault="00303D0E">
            <w:pPr>
              <w:spacing w:before="40" w:after="40"/>
            </w:pPr>
            <w:r>
              <w:rPr>
                <w:sz w:val="18"/>
              </w:rPr>
              <w:t>[À RENSEIGNER : avis, révision, actif, version, service]</w:t>
            </w:r>
          </w:p>
        </w:tc>
        <w:tc>
          <w:tcPr>
            <w:tcW w:w="2155" w:type="dxa"/>
            <w:tcMar>
              <w:top w:w="85" w:type="dxa"/>
              <w:left w:w="85" w:type="dxa"/>
              <w:bottom w:w="85" w:type="dxa"/>
              <w:right w:w="85" w:type="dxa"/>
            </w:tcMar>
          </w:tcPr>
          <w:p w14:paraId="513B900C" w14:textId="77777777" w:rsidR="007445D2" w:rsidRDefault="00303D0E">
            <w:pPr>
              <w:spacing w:before="40" w:after="40"/>
            </w:pPr>
            <w:r>
              <w:rPr>
                <w:sz w:val="18"/>
              </w:rPr>
              <w:t>[À RENSEIGNER]</w:t>
            </w:r>
          </w:p>
        </w:tc>
        <w:tc>
          <w:tcPr>
            <w:tcW w:w="2155" w:type="dxa"/>
            <w:tcMar>
              <w:top w:w="85" w:type="dxa"/>
              <w:left w:w="85" w:type="dxa"/>
              <w:bottom w:w="85" w:type="dxa"/>
              <w:right w:w="85" w:type="dxa"/>
            </w:tcMar>
          </w:tcPr>
          <w:p w14:paraId="75120B07" w14:textId="77777777" w:rsidR="007445D2" w:rsidRDefault="00303D0E">
            <w:pPr>
              <w:spacing w:before="40" w:after="40"/>
            </w:pPr>
            <w:r>
              <w:rPr>
                <w:sz w:val="18"/>
              </w:rPr>
              <w:t>Applicabilité et couverture</w:t>
            </w:r>
          </w:p>
        </w:tc>
      </w:tr>
      <w:tr w:rsidR="007445D2" w14:paraId="443201F2" w14:textId="77777777">
        <w:trPr>
          <w:cantSplit/>
          <w:jc w:val="center"/>
        </w:trPr>
        <w:tc>
          <w:tcPr>
            <w:tcW w:w="2155" w:type="dxa"/>
            <w:shd w:val="clear" w:color="auto" w:fill="F5F7F2"/>
            <w:tcMar>
              <w:top w:w="85" w:type="dxa"/>
              <w:left w:w="85" w:type="dxa"/>
              <w:bottom w:w="85" w:type="dxa"/>
              <w:right w:w="85" w:type="dxa"/>
            </w:tcMar>
          </w:tcPr>
          <w:p w14:paraId="73367F85" w14:textId="77777777" w:rsidR="007445D2" w:rsidRDefault="00303D0E">
            <w:pPr>
              <w:spacing w:before="40" w:after="40"/>
            </w:pPr>
            <w:r>
              <w:rPr>
                <w:sz w:val="18"/>
              </w:rPr>
              <w:t>Décision</w:t>
            </w:r>
          </w:p>
        </w:tc>
        <w:tc>
          <w:tcPr>
            <w:tcW w:w="3288" w:type="dxa"/>
            <w:shd w:val="clear" w:color="auto" w:fill="F5F7F2"/>
            <w:tcMar>
              <w:top w:w="85" w:type="dxa"/>
              <w:left w:w="85" w:type="dxa"/>
              <w:bottom w:w="85" w:type="dxa"/>
              <w:right w:w="85" w:type="dxa"/>
            </w:tcMar>
          </w:tcPr>
          <w:p w14:paraId="0CC6FAF8" w14:textId="77777777" w:rsidR="007445D2" w:rsidRDefault="00303D0E">
            <w:pPr>
              <w:spacing w:before="40" w:after="40"/>
            </w:pPr>
            <w:r>
              <w:rPr>
                <w:sz w:val="18"/>
              </w:rPr>
              <w:t>[À RENSEIGNER : exposition, impact, priorité, échéance]</w:t>
            </w:r>
          </w:p>
        </w:tc>
        <w:tc>
          <w:tcPr>
            <w:tcW w:w="2155" w:type="dxa"/>
            <w:shd w:val="clear" w:color="auto" w:fill="F5F7F2"/>
            <w:tcMar>
              <w:top w:w="85" w:type="dxa"/>
              <w:left w:w="85" w:type="dxa"/>
              <w:bottom w:w="85" w:type="dxa"/>
              <w:right w:w="85" w:type="dxa"/>
            </w:tcMar>
          </w:tcPr>
          <w:p w14:paraId="4896B411" w14:textId="77777777" w:rsidR="007445D2" w:rsidRDefault="00303D0E">
            <w:pPr>
              <w:spacing w:before="40" w:after="40"/>
            </w:pPr>
            <w:r>
              <w:rPr>
                <w:sz w:val="18"/>
              </w:rPr>
              <w:t>[À RENSEIGNER]</w:t>
            </w:r>
          </w:p>
        </w:tc>
        <w:tc>
          <w:tcPr>
            <w:tcW w:w="2155" w:type="dxa"/>
            <w:shd w:val="clear" w:color="auto" w:fill="F5F7F2"/>
            <w:tcMar>
              <w:top w:w="85" w:type="dxa"/>
              <w:left w:w="85" w:type="dxa"/>
              <w:bottom w:w="85" w:type="dxa"/>
              <w:right w:w="85" w:type="dxa"/>
            </w:tcMar>
          </w:tcPr>
          <w:p w14:paraId="5886BDF3" w14:textId="77777777" w:rsidR="007445D2" w:rsidRDefault="00303D0E">
            <w:pPr>
              <w:spacing w:before="40" w:after="40"/>
            </w:pPr>
            <w:r>
              <w:rPr>
                <w:sz w:val="18"/>
              </w:rPr>
              <w:t>Justification approuvée</w:t>
            </w:r>
          </w:p>
        </w:tc>
      </w:tr>
      <w:tr w:rsidR="007445D2" w14:paraId="112CE983" w14:textId="77777777">
        <w:trPr>
          <w:cantSplit/>
          <w:jc w:val="center"/>
        </w:trPr>
        <w:tc>
          <w:tcPr>
            <w:tcW w:w="2155" w:type="dxa"/>
            <w:tcMar>
              <w:top w:w="85" w:type="dxa"/>
              <w:left w:w="85" w:type="dxa"/>
              <w:bottom w:w="85" w:type="dxa"/>
              <w:right w:w="85" w:type="dxa"/>
            </w:tcMar>
          </w:tcPr>
          <w:p w14:paraId="4D81859E" w14:textId="77777777" w:rsidR="007445D2" w:rsidRDefault="00303D0E">
            <w:pPr>
              <w:spacing w:before="40" w:after="40"/>
            </w:pPr>
            <w:r>
              <w:rPr>
                <w:sz w:val="18"/>
              </w:rPr>
              <w:t>Changement</w:t>
            </w:r>
          </w:p>
        </w:tc>
        <w:tc>
          <w:tcPr>
            <w:tcW w:w="3288" w:type="dxa"/>
            <w:tcMar>
              <w:top w:w="85" w:type="dxa"/>
              <w:left w:w="85" w:type="dxa"/>
              <w:bottom w:w="85" w:type="dxa"/>
              <w:right w:w="85" w:type="dxa"/>
            </w:tcMar>
          </w:tcPr>
          <w:p w14:paraId="7CEFDD08" w14:textId="77777777" w:rsidR="007445D2" w:rsidRDefault="00303D0E">
            <w:pPr>
              <w:spacing w:before="40" w:after="40"/>
            </w:pPr>
            <w:r>
              <w:rPr>
                <w:sz w:val="18"/>
              </w:rPr>
              <w:t>[À RENSEIGNER : test, fenêtre, ordre, arrêt, retour]</w:t>
            </w:r>
          </w:p>
        </w:tc>
        <w:tc>
          <w:tcPr>
            <w:tcW w:w="2155" w:type="dxa"/>
            <w:tcMar>
              <w:top w:w="85" w:type="dxa"/>
              <w:left w:w="85" w:type="dxa"/>
              <w:bottom w:w="85" w:type="dxa"/>
              <w:right w:w="85" w:type="dxa"/>
            </w:tcMar>
          </w:tcPr>
          <w:p w14:paraId="18FF658F" w14:textId="77777777" w:rsidR="007445D2" w:rsidRDefault="00303D0E">
            <w:pPr>
              <w:spacing w:before="40" w:after="40"/>
            </w:pPr>
            <w:r>
              <w:rPr>
                <w:sz w:val="18"/>
              </w:rPr>
              <w:t>[À RENSEIGNER]</w:t>
            </w:r>
          </w:p>
        </w:tc>
        <w:tc>
          <w:tcPr>
            <w:tcW w:w="2155" w:type="dxa"/>
            <w:tcMar>
              <w:top w:w="85" w:type="dxa"/>
              <w:left w:w="85" w:type="dxa"/>
              <w:bottom w:w="85" w:type="dxa"/>
              <w:right w:w="85" w:type="dxa"/>
            </w:tcMar>
          </w:tcPr>
          <w:p w14:paraId="18E7D6EC" w14:textId="77777777" w:rsidR="007445D2" w:rsidRDefault="00303D0E">
            <w:pPr>
              <w:spacing w:before="40" w:after="40"/>
            </w:pPr>
            <w:r>
              <w:rPr>
                <w:sz w:val="18"/>
              </w:rPr>
              <w:t>Accord et résultats</w:t>
            </w:r>
          </w:p>
        </w:tc>
      </w:tr>
      <w:tr w:rsidR="007445D2" w14:paraId="005FA675" w14:textId="77777777">
        <w:trPr>
          <w:cantSplit/>
          <w:jc w:val="center"/>
        </w:trPr>
        <w:tc>
          <w:tcPr>
            <w:tcW w:w="2155" w:type="dxa"/>
            <w:shd w:val="clear" w:color="auto" w:fill="F5F7F2"/>
            <w:tcMar>
              <w:top w:w="85" w:type="dxa"/>
              <w:left w:w="85" w:type="dxa"/>
              <w:bottom w:w="85" w:type="dxa"/>
              <w:right w:w="85" w:type="dxa"/>
            </w:tcMar>
          </w:tcPr>
          <w:p w14:paraId="03070EE6" w14:textId="77777777" w:rsidR="007445D2" w:rsidRDefault="00303D0E">
            <w:pPr>
              <w:spacing w:before="40" w:after="40"/>
            </w:pPr>
            <w:r>
              <w:rPr>
                <w:sz w:val="18"/>
              </w:rPr>
              <w:lastRenderedPageBreak/>
              <w:t>Vérification</w:t>
            </w:r>
          </w:p>
        </w:tc>
        <w:tc>
          <w:tcPr>
            <w:tcW w:w="3288" w:type="dxa"/>
            <w:shd w:val="clear" w:color="auto" w:fill="F5F7F2"/>
            <w:tcMar>
              <w:top w:w="85" w:type="dxa"/>
              <w:left w:w="85" w:type="dxa"/>
              <w:bottom w:w="85" w:type="dxa"/>
              <w:right w:w="85" w:type="dxa"/>
            </w:tcMar>
          </w:tcPr>
          <w:p w14:paraId="40D34BE5" w14:textId="77777777" w:rsidR="007445D2" w:rsidRDefault="00303D0E">
            <w:pPr>
              <w:spacing w:before="40" w:after="40"/>
            </w:pPr>
            <w:r>
              <w:rPr>
                <w:sz w:val="18"/>
              </w:rPr>
              <w:t>[À RENSEIGNER : méthode, date, effet, réserves]</w:t>
            </w:r>
          </w:p>
        </w:tc>
        <w:tc>
          <w:tcPr>
            <w:tcW w:w="2155" w:type="dxa"/>
            <w:shd w:val="clear" w:color="auto" w:fill="F5F7F2"/>
            <w:tcMar>
              <w:top w:w="85" w:type="dxa"/>
              <w:left w:w="85" w:type="dxa"/>
              <w:bottom w:w="85" w:type="dxa"/>
              <w:right w:w="85" w:type="dxa"/>
            </w:tcMar>
          </w:tcPr>
          <w:p w14:paraId="05136ED5" w14:textId="77777777" w:rsidR="007445D2" w:rsidRDefault="00303D0E">
            <w:pPr>
              <w:spacing w:before="40" w:after="40"/>
            </w:pPr>
            <w:r>
              <w:rPr>
                <w:sz w:val="18"/>
              </w:rPr>
              <w:t>[À RENSEIGNER]</w:t>
            </w:r>
          </w:p>
        </w:tc>
        <w:tc>
          <w:tcPr>
            <w:tcW w:w="2155" w:type="dxa"/>
            <w:shd w:val="clear" w:color="auto" w:fill="F5F7F2"/>
            <w:tcMar>
              <w:top w:w="85" w:type="dxa"/>
              <w:left w:w="85" w:type="dxa"/>
              <w:bottom w:w="85" w:type="dxa"/>
              <w:right w:w="85" w:type="dxa"/>
            </w:tcMar>
          </w:tcPr>
          <w:p w14:paraId="558F954E" w14:textId="77777777" w:rsidR="007445D2" w:rsidRDefault="00303D0E">
            <w:pPr>
              <w:spacing w:before="40" w:after="40"/>
            </w:pPr>
            <w:r>
              <w:rPr>
                <w:sz w:val="18"/>
              </w:rPr>
              <w:t>Statut explicitement qualifié</w:t>
            </w:r>
          </w:p>
        </w:tc>
      </w:tr>
      <w:tr w:rsidR="007445D2" w14:paraId="20DD6D92" w14:textId="77777777">
        <w:trPr>
          <w:cantSplit/>
          <w:jc w:val="center"/>
        </w:trPr>
        <w:tc>
          <w:tcPr>
            <w:tcW w:w="2155" w:type="dxa"/>
            <w:tcMar>
              <w:top w:w="85" w:type="dxa"/>
              <w:left w:w="85" w:type="dxa"/>
              <w:bottom w:w="85" w:type="dxa"/>
              <w:right w:w="85" w:type="dxa"/>
            </w:tcMar>
          </w:tcPr>
          <w:p w14:paraId="7081972A" w14:textId="77777777" w:rsidR="007445D2" w:rsidRDefault="00303D0E">
            <w:pPr>
              <w:spacing w:before="40" w:after="40"/>
            </w:pPr>
            <w:r>
              <w:rPr>
                <w:sz w:val="18"/>
              </w:rPr>
              <w:t>Exception</w:t>
            </w:r>
          </w:p>
        </w:tc>
        <w:tc>
          <w:tcPr>
            <w:tcW w:w="3288" w:type="dxa"/>
            <w:tcMar>
              <w:top w:w="85" w:type="dxa"/>
              <w:left w:w="85" w:type="dxa"/>
              <w:bottom w:w="85" w:type="dxa"/>
              <w:right w:w="85" w:type="dxa"/>
            </w:tcMar>
          </w:tcPr>
          <w:p w14:paraId="36911D19" w14:textId="77777777" w:rsidR="007445D2" w:rsidRDefault="00303D0E">
            <w:pPr>
              <w:spacing w:before="40" w:after="40"/>
            </w:pPr>
            <w:r>
              <w:rPr>
                <w:sz w:val="18"/>
              </w:rPr>
              <w:t>[À RENSEIGNER : compensation, risque, décideur, expiration]</w:t>
            </w:r>
          </w:p>
        </w:tc>
        <w:tc>
          <w:tcPr>
            <w:tcW w:w="2155" w:type="dxa"/>
            <w:tcMar>
              <w:top w:w="85" w:type="dxa"/>
              <w:left w:w="85" w:type="dxa"/>
              <w:bottom w:w="85" w:type="dxa"/>
              <w:right w:w="85" w:type="dxa"/>
            </w:tcMar>
          </w:tcPr>
          <w:p w14:paraId="78160D17" w14:textId="77777777" w:rsidR="007445D2" w:rsidRDefault="00303D0E">
            <w:pPr>
              <w:spacing w:before="40" w:after="40"/>
            </w:pPr>
            <w:r>
              <w:rPr>
                <w:sz w:val="18"/>
              </w:rPr>
              <w:t>[À RENSEIGNER]</w:t>
            </w:r>
          </w:p>
        </w:tc>
        <w:tc>
          <w:tcPr>
            <w:tcW w:w="2155" w:type="dxa"/>
            <w:tcMar>
              <w:top w:w="85" w:type="dxa"/>
              <w:left w:w="85" w:type="dxa"/>
              <w:bottom w:w="85" w:type="dxa"/>
              <w:right w:w="85" w:type="dxa"/>
            </w:tcMar>
          </w:tcPr>
          <w:p w14:paraId="0101105D" w14:textId="77777777" w:rsidR="007445D2" w:rsidRDefault="00303D0E">
            <w:pPr>
              <w:spacing w:before="40" w:after="40"/>
            </w:pPr>
            <w:r>
              <w:rPr>
                <w:sz w:val="18"/>
              </w:rPr>
              <w:t>Revue et sortie</w:t>
            </w:r>
          </w:p>
        </w:tc>
      </w:tr>
    </w:tbl>
    <w:p w14:paraId="69C12CD7" w14:textId="77777777" w:rsidR="007445D2" w:rsidRDefault="007445D2">
      <w:pPr>
        <w:spacing w:line="40" w:lineRule="exact"/>
      </w:pPr>
    </w:p>
    <w:p w14:paraId="32E21F4B" w14:textId="77777777" w:rsidR="007445D2" w:rsidRDefault="00303D0E">
      <w:pPr>
        <w:spacing w:after="60" w:line="254" w:lineRule="auto"/>
      </w:pPr>
      <w:r>
        <w:t>Le propriétaire doit faire tester un avis applicable, un faux positif de version, un actif distant, un échec et un actif ancien. Le remplaçant doit retrouver les décisions et relancer la tâche fournisseur. Toute capacité manquante doit être documentée avant l'adoption. Un outil supplémentaire ne remplace pas l'attribution des responsabilités et la vérification des changements.</w:t>
      </w:r>
    </w:p>
    <w:p w14:paraId="27D740B0" w14:textId="77777777" w:rsidR="007445D2" w:rsidRDefault="00303D0E">
      <w:pPr>
        <w:pStyle w:val="Titre1"/>
      </w:pPr>
      <w:r>
        <w:rPr>
          <w:b w:val="0"/>
        </w:rPr>
        <w:t>12. Assurance, application et révision</w:t>
      </w:r>
    </w:p>
    <w:p w14:paraId="07D95B82" w14:textId="77777777" w:rsidR="007445D2" w:rsidRDefault="00303D0E">
      <w:pPr>
        <w:spacing w:after="60" w:line="254" w:lineRule="auto"/>
      </w:pPr>
      <w:r>
        <w:t>Le pilote doit présenter à [À RENSEIGNER : instance et cadence] couverture, constats échus, actifs non observés, exceptions expirantes et traitements non vérifiés. Chaque indicateur doit préciser période, population et source. Les écarts doivent conduire à une correction affectée ou à un risque accepté. Les rapports doivent rendre les inconnues visibles, même lorsqu'elles dégradent l'apparence du résultat.</w:t>
      </w:r>
    </w:p>
    <w:p w14:paraId="38984D37" w14:textId="77777777" w:rsidR="007445D2" w:rsidRDefault="00303D0E">
      <w:pPr>
        <w:spacing w:after="60" w:line="254" w:lineRule="auto"/>
      </w:pPr>
      <w:r>
        <w:t>Une intervention hors autorisation, une fermeture sans preuve ou une exception expirée doit être examinée par le propriétaire. Celui-ci doit définir la protection immédiate, les conséquences opérationnelles et le suivi avec les personnes compétentes. La politique ne crée aucune sanction automatique ; les suites doivent respecter les règles internes et obligations applicables. Le fournisseur doit être associé aux corrections de ses propres écarts.</w:t>
      </w:r>
    </w:p>
    <w:p w14:paraId="45D6F94B" w14:textId="77777777" w:rsidR="007445D2" w:rsidRDefault="00303D0E">
      <w:pPr>
        <w:spacing w:after="60" w:line="254" w:lineRule="auto"/>
      </w:pPr>
      <w:r>
        <w:t>La révision doit être déclenchée après incident, échec significatif ou changement de technologie, fournisseur ou responsabilités. Auteur, motif, approbation et version remplacée doivent être conservés dans [À RENSEIGNER : dépôt, droits et durée]. Les opérateurs doivent recevoir les nouvelles règles. Les échéances et fréquences doivent être confirmées selon les risques réels, pas simplement reconduites d'un ancien document.</w:t>
      </w:r>
    </w:p>
    <w:p w14:paraId="63268291" w14:textId="77777777" w:rsidR="007445D2" w:rsidRDefault="00303D0E">
      <w:pPr>
        <w:pStyle w:val="Titre1"/>
      </w:pPr>
      <w:r>
        <w:rPr>
          <w:b w:val="0"/>
        </w:rPr>
        <w:t>Sources et limites</w:t>
      </w:r>
    </w:p>
    <w:p w14:paraId="576BEA16" w14:textId="77777777" w:rsidR="007445D2" w:rsidRDefault="00303D0E">
      <w:pPr>
        <w:spacing w:after="60" w:line="254" w:lineRule="auto"/>
      </w:pPr>
      <w:r>
        <w:t xml:space="preserve">Le </w:t>
      </w:r>
      <w:hyperlink r:id="rId10">
        <w:r>
          <w:rPr>
            <w:color w:val="007566"/>
            <w:u w:val="single"/>
          </w:rPr>
          <w:t>NIST SP 800-40 révision 4, avril 2022</w:t>
        </w:r>
      </w:hyperlink>
      <w:r>
        <w:t xml:space="preserve">, notamment §2.2–2.3 et §3.2–3.6, traite inventaire, réponse au risque, déploiement, vérification, groupes de maintenance et exceptions. Le </w:t>
      </w:r>
      <w:hyperlink r:id="rId11">
        <w:r>
          <w:rPr>
            <w:color w:val="007566"/>
            <w:u w:val="single"/>
          </w:rPr>
          <w:t>NIST SP 800-61 révision 3</w:t>
        </w:r>
      </w:hyperlink>
      <w:r>
        <w:t xml:space="preserve"> apporte le contexte de réponse lorsque l'exploitation est suspectée.</w:t>
      </w:r>
    </w:p>
    <w:p w14:paraId="62004008" w14:textId="77777777" w:rsidR="007445D2" w:rsidRDefault="00303D0E">
      <w:pPr>
        <w:spacing w:after="60" w:line="254" w:lineRule="auto"/>
      </w:pPr>
      <w:r>
        <w:t>Les matrices, rôles, exemples et exigences locales sont une proposition Seculogik, non une reprise normative de ces sources. Les instructions de l'éditeur et contraintes de sûreté doivent être vérifiées au moment d'agir. Aucun outil, prestataire ou pourcentage ne garantit l'absence de défaut ni la disparition d'un accès hostile préexistant.</w:t>
      </w:r>
    </w:p>
    <w:sectPr w:rsidR="007445D2" w:rsidSect="00034616">
      <w:headerReference w:type="even" r:id="rId12"/>
      <w:headerReference w:type="default" r:id="rId13"/>
      <w:footerReference w:type="even" r:id="rId14"/>
      <w:footerReference w:type="default" r:id="rId15"/>
      <w:headerReference w:type="first" r:id="rId16"/>
      <w:footerReference w:type="first" r:id="rId17"/>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13234" w14:textId="77777777" w:rsidR="00303D0E" w:rsidRDefault="00303D0E">
      <w:pPr>
        <w:spacing w:after="0" w:line="240" w:lineRule="auto"/>
      </w:pPr>
      <w:r>
        <w:separator/>
      </w:r>
    </w:p>
  </w:endnote>
  <w:endnote w:type="continuationSeparator" w:id="0">
    <w:p w14:paraId="1FF97489" w14:textId="77777777" w:rsidR="00303D0E" w:rsidRDefault="0030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0647" w14:textId="77777777" w:rsidR="004076F9" w:rsidRDefault="004076F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8890" w14:textId="77777777" w:rsidR="007445D2" w:rsidRDefault="00303D0E">
    <w:pPr>
      <w:pStyle w:val="Pieddepage"/>
      <w:jc w:val="right"/>
    </w:pPr>
    <w:r>
      <w:rPr>
        <w:color w:val="566F72"/>
        <w:sz w:val="16"/>
      </w:rPr>
      <w:t xml:space="preserve">SECULOGIK  ·  FR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6F7A" w14:textId="77777777" w:rsidR="004076F9" w:rsidRDefault="004076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B9C4D" w14:textId="77777777" w:rsidR="00303D0E" w:rsidRDefault="00303D0E">
      <w:pPr>
        <w:spacing w:after="0" w:line="240" w:lineRule="auto"/>
      </w:pPr>
      <w:r>
        <w:separator/>
      </w:r>
    </w:p>
  </w:footnote>
  <w:footnote w:type="continuationSeparator" w:id="0">
    <w:p w14:paraId="4DC4E745" w14:textId="77777777" w:rsidR="00303D0E" w:rsidRDefault="00303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2DAF5" w14:textId="77777777" w:rsidR="004076F9" w:rsidRDefault="004076F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F48E" w14:textId="77777777" w:rsidR="007445D2" w:rsidRDefault="00303D0E">
    <w:pPr>
      <w:pStyle w:val="En-tte"/>
      <w:pBdr>
        <w:bottom w:val="single" w:sz="8" w:space="7" w:color="008B79"/>
      </w:pBdr>
    </w:pPr>
    <w:r>
      <w:rPr>
        <w:b/>
        <w:color w:val="007566"/>
        <w:sz w:val="22"/>
      </w:rPr>
      <w:t>SECULOGIK</w:t>
    </w:r>
    <w:r>
      <w:rPr>
        <w:color w:val="566F72"/>
        <w:sz w:val="16"/>
      </w:rPr>
      <w:t xml:space="preserve">   /   RESSOURCES CYBERSÉCURITÉ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1B88" w14:textId="77777777" w:rsidR="004076F9" w:rsidRDefault="004076F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3333334">
    <w:abstractNumId w:val="8"/>
  </w:num>
  <w:num w:numId="2" w16cid:durableId="1005666638">
    <w:abstractNumId w:val="6"/>
  </w:num>
  <w:num w:numId="3" w16cid:durableId="1415469476">
    <w:abstractNumId w:val="5"/>
  </w:num>
  <w:num w:numId="4" w16cid:durableId="680863265">
    <w:abstractNumId w:val="4"/>
  </w:num>
  <w:num w:numId="5" w16cid:durableId="1012335678">
    <w:abstractNumId w:val="7"/>
  </w:num>
  <w:num w:numId="6" w16cid:durableId="456610154">
    <w:abstractNumId w:val="3"/>
  </w:num>
  <w:num w:numId="7" w16cid:durableId="272320956">
    <w:abstractNumId w:val="2"/>
  </w:num>
  <w:num w:numId="8" w16cid:durableId="688675684">
    <w:abstractNumId w:val="1"/>
  </w:num>
  <w:num w:numId="9" w16cid:durableId="79563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3D0E"/>
    <w:rsid w:val="00326F90"/>
    <w:rsid w:val="004076F9"/>
    <w:rsid w:val="007445D2"/>
    <w:rsid w:val="00AA1D8D"/>
    <w:rsid w:val="00B47730"/>
    <w:rsid w:val="00CB0664"/>
    <w:rsid w:val="00E53E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33E609"/>
  <w14:defaultImageDpi w14:val="300"/>
  <w15:docId w15:val="{853196F3-980E-4985-9AED-F9F2298B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cyber.gouv.fr/avi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rc.nist.gov/pubs/sp/800/61/r3/fina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src.nist.gov/pubs/sp/800/40/r4/fin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isa.gov/known-exploited-vulnerabilities-catalo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3388</Words>
  <Characters>18634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gestion des vulnérabilités et des correctifs</dc:title>
  <dc:subject>Politique</dc:subject>
  <dc:creator>Seculogik</dc:creator>
  <cp:keywords>fr,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2026-10-16T11:30:00Z</dcterms:modified>
  <cp:category/>
  <dc:language>fr-FR</dc:language>
</cp:coreProperties>
</file>